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C16C" w14:textId="70E8CE34" w:rsidR="00A66CDA" w:rsidRDefault="00A66CDA" w:rsidP="00A66CDA">
      <w:pPr>
        <w:pStyle w:val="Titlu1"/>
        <w:jc w:val="right"/>
        <w:rPr>
          <w:rFonts w:cstheme="minorHAnsi"/>
          <w:sz w:val="24"/>
        </w:rPr>
      </w:pPr>
      <w:bookmarkStart w:id="0" w:name="_Toc487029152"/>
      <w:bookmarkStart w:id="1" w:name="_Toc488619461"/>
      <w:bookmarkStart w:id="2" w:name="_Toc59008581"/>
      <w:bookmarkStart w:id="3" w:name="_Toc488619464"/>
      <w:bookmarkStart w:id="4" w:name="_Toc59008585"/>
      <w:bookmarkStart w:id="5" w:name="_Toc487029159"/>
      <w:r>
        <w:rPr>
          <w:rFonts w:cstheme="minorHAnsi"/>
          <w:sz w:val="24"/>
        </w:rPr>
        <w:t>Anexa 7</w:t>
      </w:r>
    </w:p>
    <w:p w14:paraId="232AEB88" w14:textId="77777777" w:rsidR="00A66CDA" w:rsidRPr="00A66CDA" w:rsidRDefault="00A66CDA" w:rsidP="00A66CDA">
      <w:pPr>
        <w:rPr>
          <w:lang w:val="x-none" w:eastAsia="x-none"/>
        </w:rPr>
      </w:pPr>
    </w:p>
    <w:p w14:paraId="130BE717" w14:textId="68B9088C" w:rsidR="00766CBC" w:rsidRPr="00880A57" w:rsidRDefault="00766CBC" w:rsidP="00B065EB">
      <w:pPr>
        <w:pStyle w:val="Titlu1"/>
        <w:rPr>
          <w:rFonts w:cstheme="minorHAnsi"/>
          <w:sz w:val="24"/>
        </w:rPr>
      </w:pPr>
      <w:r w:rsidRPr="00880A57">
        <w:rPr>
          <w:rFonts w:cstheme="minorHAnsi"/>
          <w:sz w:val="24"/>
        </w:rPr>
        <w:t>E1.2.6L  FIȘA DE EVALUARE GENERALĂ A PROIECTULUI DR 36 LEADER (proiecte de cooperare</w:t>
      </w:r>
      <w:r w:rsidR="00D04008" w:rsidRPr="00880A57">
        <w:rPr>
          <w:rFonts w:cstheme="minorHAnsi"/>
          <w:sz w:val="24"/>
          <w:lang w:val="ro-RO"/>
        </w:rPr>
        <w:t xml:space="preserve"> între GAL-uri</w:t>
      </w:r>
      <w:r w:rsidRPr="00880A57">
        <w:rPr>
          <w:rFonts w:cstheme="minorHAnsi"/>
          <w:sz w:val="24"/>
        </w:rPr>
        <w:t>)</w:t>
      </w:r>
    </w:p>
    <w:p w14:paraId="062D613E" w14:textId="77777777" w:rsidR="00766CBC" w:rsidRPr="00880A57" w:rsidRDefault="00766CBC" w:rsidP="00502E6A">
      <w:pPr>
        <w:tabs>
          <w:tab w:val="left" w:pos="0"/>
        </w:tabs>
        <w:spacing w:after="0" w:line="240" w:lineRule="auto"/>
        <w:rPr>
          <w:rFonts w:asciiTheme="minorHAnsi" w:hAnsiTheme="minorHAnsi" w:cstheme="minorHAnsi"/>
          <w:b/>
          <w:sz w:val="24"/>
        </w:rPr>
      </w:pPr>
    </w:p>
    <w:p w14:paraId="15F82B0B"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6C97FC37"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149FA76A" w14:textId="2E3B82AD" w:rsidR="00766CBC" w:rsidRPr="00880A57" w:rsidRDefault="00766CBC"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 xml:space="preserve">Numărul de înregistrare al Cererii de </w:t>
      </w:r>
      <w:proofErr w:type="spellStart"/>
      <w:r w:rsidRPr="00880A57">
        <w:rPr>
          <w:rFonts w:asciiTheme="minorHAnsi" w:hAnsiTheme="minorHAnsi" w:cstheme="minorHAnsi"/>
          <w:sz w:val="24"/>
          <w:lang w:val="x-none"/>
        </w:rPr>
        <w:t>finanţare</w:t>
      </w:r>
      <w:proofErr w:type="spellEnd"/>
      <w:r w:rsidRPr="00880A57">
        <w:rPr>
          <w:rFonts w:asciiTheme="minorHAnsi" w:hAnsiTheme="minorHAnsi" w:cstheme="minorHAnsi"/>
          <w:sz w:val="24"/>
          <w:lang w:val="x-none"/>
        </w:rPr>
        <w:t>* (CF):..................................................</w:t>
      </w:r>
    </w:p>
    <w:p w14:paraId="4BE6481A" w14:textId="3C8624E5"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Denumire solicitant GAL: </w:t>
      </w:r>
      <w:r w:rsidR="0020464A">
        <w:rPr>
          <w:rFonts w:asciiTheme="minorHAnsi" w:hAnsiTheme="minorHAnsi" w:cstheme="minorHAnsi"/>
          <w:b/>
          <w:bCs/>
          <w:sz w:val="24"/>
        </w:rPr>
        <w:t>.....................................................</w:t>
      </w:r>
    </w:p>
    <w:p w14:paraId="5C68E8EE" w14:textId="069D327D"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Nr. autorizație de funcționare GAL: </w:t>
      </w:r>
      <w:r w:rsidR="0020464A">
        <w:rPr>
          <w:rFonts w:asciiTheme="minorHAnsi" w:hAnsiTheme="minorHAnsi" w:cstheme="minorHAnsi"/>
          <w:b/>
          <w:bCs/>
          <w:sz w:val="24"/>
        </w:rPr>
        <w:t>......................................</w:t>
      </w:r>
    </w:p>
    <w:p w14:paraId="3FBCEA59"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Date personale </w:t>
      </w:r>
      <w:r w:rsidRPr="00880A57">
        <w:rPr>
          <w:rFonts w:asciiTheme="minorHAnsi" w:hAnsiTheme="minorHAnsi" w:cstheme="minorHAnsi"/>
          <w:i/>
          <w:sz w:val="24"/>
        </w:rPr>
        <w:t>(reprezentant legal al solicitantului)</w:t>
      </w:r>
    </w:p>
    <w:p w14:paraId="4D7723C9"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6EA4AC7C"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3E7A026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69BB6F9A"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56B551A4"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69D2E116"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5A120526"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005C5BD3" w14:textId="77777777" w:rsidR="00766CBC" w:rsidRPr="00880A57" w:rsidRDefault="00766CB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723B5908" w14:textId="77777777" w:rsidR="00766CBC" w:rsidRPr="00880A57" w:rsidRDefault="00766CBC" w:rsidP="00766CB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69D38EA0" w14:textId="77777777" w:rsidR="00766CBC" w:rsidRPr="00880A57" w:rsidRDefault="00766CBC" w:rsidP="0062655F">
      <w:pPr>
        <w:numPr>
          <w:ilvl w:val="0"/>
          <w:numId w:val="106"/>
        </w:numPr>
        <w:overflowPunct w:val="0"/>
        <w:autoSpaceDE w:val="0"/>
        <w:autoSpaceDN w:val="0"/>
        <w:adjustRightInd w:val="0"/>
        <w:spacing w:before="120" w:after="120" w:line="240" w:lineRule="auto"/>
        <w:contextualSpacing/>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74138EFA"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2D60FA84"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sprijinului este un GAL autorizat de MADR pentru perioada de programare 2023-2027? </w:t>
      </w:r>
    </w:p>
    <w:p w14:paraId="7C7770CB"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D2F099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sz w:val="24"/>
        </w:rPr>
        <w:tab/>
      </w:r>
    </w:p>
    <w:p w14:paraId="608FCAC8"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EG2 </w:t>
      </w:r>
      <w:r w:rsidRPr="00880A57">
        <w:rPr>
          <w:rFonts w:asciiTheme="minorHAnsi" w:hAnsiTheme="minorHAnsi" w:cstheme="minorHAnsi"/>
          <w:sz w:val="24"/>
        </w:rPr>
        <w:t xml:space="preserve"> Evitarea creării de condiții artificiale pentru a beneficia de sprijin financiar: </w:t>
      </w:r>
      <w:r w:rsidRPr="00880A57">
        <w:rPr>
          <w:rFonts w:asciiTheme="minorHAnsi" w:hAnsiTheme="minorHAnsi" w:cstheme="minorHAnsi"/>
          <w:kern w:val="32"/>
          <w:sz w:val="24"/>
        </w:rPr>
        <w:t>Solicitantul nu a creat condiţii artificiale pentru accesarea sprijinului financiar?</w:t>
      </w:r>
    </w:p>
    <w:p w14:paraId="07634E33"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
    <w:p w14:paraId="07BBB174"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46936816"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EG3 Partenerii din cadrul proiectului de cooperare sunt Grupuri de Acțiune Locală sau alte structuri similare cu acestea, care implementează o Strategie de Dezvoltare Locală, din România sau din Europa?</w:t>
      </w:r>
    </w:p>
    <w:p w14:paraId="200CEFA2"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B51D2F3" w14:textId="77777777" w:rsidR="00766CBC" w:rsidRPr="00880A57" w:rsidRDefault="00766CBC" w:rsidP="00766CBC">
      <w:pPr>
        <w:spacing w:after="0" w:line="240" w:lineRule="auto"/>
        <w:contextualSpacing/>
        <w:jc w:val="both"/>
        <w:rPr>
          <w:rFonts w:asciiTheme="minorHAnsi" w:hAnsiTheme="minorHAnsi" w:cstheme="minorHAnsi"/>
          <w:b/>
          <w:i/>
          <w:kern w:val="32"/>
          <w:sz w:val="24"/>
        </w:rPr>
      </w:pPr>
    </w:p>
    <w:p w14:paraId="7D16777C" w14:textId="77777777" w:rsidR="00766CBC" w:rsidRPr="00880A57" w:rsidRDefault="00766CBC" w:rsidP="00766CB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EG4 Proiectul de cooperare este elaborat în comun, vizează activități concrete comune și este asumat prin semnătură de către reprezentantul legal al fiecărui partener/ persoana desemnată să gestioneze proiectul de cooperare?</w:t>
      </w:r>
    </w:p>
    <w:p w14:paraId="61F2CDA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AC75D73"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0D58D4F4" w14:textId="77777777"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EG5 Suma solicitată nu depășește plafonul maxim de 200.000 de euro/GAL?</w:t>
      </w:r>
    </w:p>
    <w:p w14:paraId="23EE55C1"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95CA109"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419A9A88" w14:textId="77777777" w:rsidR="00766CBC" w:rsidRPr="00880A57" w:rsidRDefault="00766CBC"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EG6 Proiectul nu vizează activități economice neagricole menite să creeze un avantaj economic pentru GAL-urile din proiect sau pentru anumite întreprinderi din teritoriul acestora?</w:t>
      </w:r>
    </w:p>
    <w:p w14:paraId="7A4EA94B" w14:textId="77777777" w:rsidR="00A66CDA" w:rsidRDefault="00766CBC" w:rsidP="00A66CDA">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90251C0" w14:textId="0ED0C628" w:rsidR="00766CBC" w:rsidRPr="00880A57" w:rsidRDefault="00766CBC" w:rsidP="00A66CDA">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lastRenderedPageBreak/>
        <w:t>EG7 Rezonabilitatea costurilor: Cheltuielile propuse pentru realizarea proiectului respectă rezonabilitatea costurilor?</w:t>
      </w:r>
    </w:p>
    <w:p w14:paraId="29070F4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0EE249E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1A38CE8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EG8 Verificarea intensității sprijinului: Încadrarea intensității sprijinului corespunde cu tipul de serviciu/investiție propus(ă)?</w:t>
      </w:r>
    </w:p>
    <w:p w14:paraId="1056B9DA" w14:textId="77777777" w:rsidR="00766CBC" w:rsidRPr="00880A57" w:rsidRDefault="00766CBC" w:rsidP="00766CBC">
      <w:pPr>
        <w:tabs>
          <w:tab w:val="left" w:pos="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p>
    <w:p w14:paraId="6A24A042"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p>
    <w:p w14:paraId="1A24E96F" w14:textId="77777777" w:rsidR="00766CBC" w:rsidRPr="00880A57" w:rsidRDefault="00766CBC" w:rsidP="00766CBC">
      <w:pPr>
        <w:shd w:val="clear" w:color="auto" w:fill="FFFFFF"/>
        <w:spacing w:after="0" w:line="240" w:lineRule="auto"/>
        <w:ind w:left="450" w:hanging="450"/>
        <w:jc w:val="both"/>
        <w:rPr>
          <w:rFonts w:asciiTheme="minorHAnsi" w:hAnsiTheme="minorHAnsi" w:cstheme="minorHAnsi"/>
          <w:sz w:val="24"/>
        </w:rPr>
      </w:pPr>
    </w:p>
    <w:p w14:paraId="151BF88E" w14:textId="2846BBE1" w:rsidR="00766CBC" w:rsidRPr="00880A57" w:rsidRDefault="00766CBC" w:rsidP="0062655F">
      <w:pPr>
        <w:numPr>
          <w:ilvl w:val="0"/>
          <w:numId w:val="106"/>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 VERIFICAREA BUGETULUI INDICATIV </w:t>
      </w:r>
    </w:p>
    <w:p w14:paraId="6D1B2006"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44A8681C" w14:textId="3CA2804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2.1 </w:t>
      </w:r>
      <w:proofErr w:type="spellStart"/>
      <w:r w:rsidRPr="00880A57">
        <w:rPr>
          <w:rFonts w:asciiTheme="minorHAnsi" w:hAnsiTheme="minorHAnsi" w:cstheme="minorHAnsi"/>
          <w:kern w:val="32"/>
          <w:sz w:val="24"/>
        </w:rPr>
        <w:t>Informaţiile</w:t>
      </w:r>
      <w:proofErr w:type="spellEnd"/>
      <w:r w:rsidRPr="00880A57">
        <w:rPr>
          <w:rFonts w:asciiTheme="minorHAnsi" w:hAnsiTheme="minorHAnsi" w:cstheme="minorHAnsi"/>
          <w:kern w:val="32"/>
          <w:sz w:val="24"/>
        </w:rPr>
        <w:t xml:space="preserve"> furnizate în cadrul bugetului indicativ din Cererea de finanțare sunt corecte şi  sunt în conformitate cu Fundamentarea bugetului (document obligatoriu anexă la cererea de finanțare) pe categorii de cheltuieli eligibile?</w:t>
      </w:r>
    </w:p>
    <w:p w14:paraId="0BAEE399"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4F5E2DDC" w14:textId="77777777" w:rsidR="00766CBC" w:rsidRPr="00880A57" w:rsidRDefault="00766CBC" w:rsidP="00766CBC">
      <w:pPr>
        <w:spacing w:after="0" w:line="240" w:lineRule="auto"/>
        <w:ind w:left="450" w:hanging="450"/>
        <w:contextualSpacing/>
        <w:jc w:val="both"/>
        <w:rPr>
          <w:rFonts w:asciiTheme="minorHAnsi" w:hAnsiTheme="minorHAnsi" w:cstheme="minorHAnsi"/>
          <w:b/>
          <w:i/>
          <w:kern w:val="32"/>
          <w:sz w:val="24"/>
        </w:rPr>
      </w:pPr>
    </w:p>
    <w:p w14:paraId="6B12437C" w14:textId="411FFFF4"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2.2 Cheltuielile propuse sunt eligibile și sunt în concordanță cu activitățile eligibile din proiect?</w:t>
      </w:r>
    </w:p>
    <w:p w14:paraId="36B3E1D6"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2DEB96E6"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i/>
          <w:sz w:val="24"/>
        </w:rPr>
      </w:pPr>
    </w:p>
    <w:p w14:paraId="4208CC52" w14:textId="03AB1D85"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2.3 TVA-</w:t>
      </w:r>
      <w:proofErr w:type="spellStart"/>
      <w:r w:rsidRPr="00880A57">
        <w:rPr>
          <w:rFonts w:asciiTheme="minorHAnsi" w:hAnsiTheme="minorHAnsi" w:cstheme="minorHAnsi"/>
          <w:kern w:val="32"/>
          <w:sz w:val="24"/>
        </w:rPr>
        <w:t>ul</w:t>
      </w:r>
      <w:proofErr w:type="spellEnd"/>
      <w:r w:rsidRPr="00880A57">
        <w:rPr>
          <w:rFonts w:asciiTheme="minorHAnsi" w:hAnsiTheme="minorHAnsi" w:cstheme="minorHAnsi"/>
          <w:kern w:val="32"/>
          <w:sz w:val="24"/>
        </w:rPr>
        <w:t xml:space="preserve"> aferent cheltuielilor eligibile este corect încadrat în coloana cheltuielilor neeligibile/eligibile, dacă este cazul?</w:t>
      </w:r>
    </w:p>
    <w:p w14:paraId="66934CAA"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3BF0FEA8"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5EDBF902"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i/>
          <w:sz w:val="24"/>
        </w:rPr>
      </w:pPr>
    </w:p>
    <w:p w14:paraId="37ECB5F1"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0F0CADD4"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7475583B"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54C6D4CE"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6ADEC8F6" w14:textId="77777777" w:rsidR="00766CBC" w:rsidRPr="00880A57" w:rsidRDefault="00766CBC" w:rsidP="00B065EB">
      <w:pPr>
        <w:numPr>
          <w:ilvl w:val="0"/>
          <w:numId w:val="5"/>
        </w:num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FD0754E" w14:textId="77777777" w:rsidR="00766CBC" w:rsidRPr="00880A57" w:rsidRDefault="00766CBC" w:rsidP="00B065EB">
      <w:pPr>
        <w:numPr>
          <w:ilvl w:val="0"/>
          <w:numId w:val="5"/>
        </w:num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7B313FEC"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2B6E340D"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proofErr w:type="spellStart"/>
      <w:r w:rsidRPr="00880A57">
        <w:rPr>
          <w:rFonts w:asciiTheme="minorHAnsi" w:hAnsiTheme="minorHAnsi" w:cstheme="minorHAnsi"/>
          <w:b/>
          <w:kern w:val="32"/>
          <w:sz w:val="24"/>
          <w:u w:val="single"/>
        </w:rPr>
        <w:t>Observaţii</w:t>
      </w:r>
      <w:proofErr w:type="spellEnd"/>
      <w:r w:rsidRPr="00880A57">
        <w:rPr>
          <w:rFonts w:asciiTheme="minorHAnsi" w:hAnsiTheme="minorHAnsi" w:cstheme="minorHAnsi"/>
          <w:b/>
          <w:kern w:val="32"/>
          <w:sz w:val="24"/>
          <w:u w:val="single"/>
        </w:rPr>
        <w:t>:</w:t>
      </w:r>
    </w:p>
    <w:p w14:paraId="3DCF9F2E"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611A73FC"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w:t>
      </w:r>
      <w:proofErr w:type="spellStart"/>
      <w:r w:rsidRPr="00880A57">
        <w:rPr>
          <w:rFonts w:asciiTheme="minorHAnsi" w:hAnsiTheme="minorHAnsi" w:cstheme="minorHAnsi"/>
          <w:kern w:val="32"/>
          <w:sz w:val="24"/>
        </w:rPr>
        <w:t>neeligibilităţii</w:t>
      </w:r>
      <w:proofErr w:type="spellEnd"/>
      <w:r w:rsidRPr="00880A57">
        <w:rPr>
          <w:rFonts w:asciiTheme="minorHAnsi" w:hAnsiTheme="minorHAnsi" w:cstheme="minorHAnsi"/>
          <w:kern w:val="32"/>
          <w:sz w:val="24"/>
        </w:rPr>
        <w:t xml:space="preserve">, dacă este cazul, </w:t>
      </w:r>
    </w:p>
    <w:p w14:paraId="4EE0874D"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motivul reducerii valorii eligibile, a valorii publice sau a </w:t>
      </w:r>
      <w:proofErr w:type="spellStart"/>
      <w:r w:rsidRPr="00880A57">
        <w:rPr>
          <w:rFonts w:asciiTheme="minorHAnsi" w:hAnsiTheme="minorHAnsi" w:cstheme="minorHAnsi"/>
          <w:kern w:val="32"/>
          <w:sz w:val="24"/>
        </w:rPr>
        <w:t>intensităţii</w:t>
      </w:r>
      <w:proofErr w:type="spellEnd"/>
      <w:r w:rsidRPr="00880A57">
        <w:rPr>
          <w:rFonts w:asciiTheme="minorHAnsi" w:hAnsiTheme="minorHAnsi" w:cstheme="minorHAnsi"/>
          <w:kern w:val="32"/>
          <w:sz w:val="24"/>
        </w:rPr>
        <w:t xml:space="preserve"> sprijinului, dacă este cazul,</w:t>
      </w:r>
    </w:p>
    <w:p w14:paraId="16B37F60" w14:textId="77777777" w:rsidR="00766CBC" w:rsidRPr="00880A57" w:rsidRDefault="00766CBC"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7F2A36A6" w14:textId="77777777" w:rsidR="00766CBC" w:rsidRPr="00880A57" w:rsidRDefault="00766CBC" w:rsidP="00766CB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117F880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6492229F"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250EE1AD"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46F45D19"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7062AD34" w14:textId="77777777" w:rsidR="00A66CDA" w:rsidRDefault="00766CBC" w:rsidP="00A66CDA">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23BCC3A" w14:textId="149BA7B1" w:rsidR="00766CBC" w:rsidRPr="00880A57" w:rsidRDefault="00766CBC" w:rsidP="00A66CDA">
      <w:pPr>
        <w:tabs>
          <w:tab w:val="left" w:pos="6120"/>
        </w:tabs>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xml:space="preserve">: Expert 2 </w:t>
      </w:r>
    </w:p>
    <w:p w14:paraId="7B16C8C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34214FF0"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Semnătura __________</w:t>
      </w:r>
    </w:p>
    <w:p w14:paraId="7D047556"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F166B90"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0A294EF4" w14:textId="327CF842"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xml:space="preserve">: Expert  1 </w:t>
      </w:r>
    </w:p>
    <w:p w14:paraId="6DC69FBC"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77EAD8DE"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078EBA4F" w14:textId="77777777" w:rsidR="00766CBC" w:rsidRPr="00880A57" w:rsidRDefault="00766CBC"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098E0D58" w14:textId="77777777" w:rsidR="00766CBC" w:rsidRPr="00880A57" w:rsidRDefault="00766CBC" w:rsidP="00766CB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29A295A1" w14:textId="77777777" w:rsidR="00766CBC" w:rsidRPr="00880A57" w:rsidRDefault="00766CBC" w:rsidP="00766CB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5D52FEDA" w14:textId="77777777" w:rsidR="00766CBC" w:rsidRPr="00880A57" w:rsidRDefault="00766CBC" w:rsidP="00766CBC">
      <w:pPr>
        <w:spacing w:before="120" w:after="120" w:line="240" w:lineRule="auto"/>
        <w:jc w:val="both"/>
        <w:rPr>
          <w:rFonts w:asciiTheme="minorHAnsi" w:hAnsiTheme="minorHAnsi" w:cstheme="minorHAnsi"/>
          <w:b/>
          <w:kern w:val="32"/>
          <w:sz w:val="24"/>
        </w:rPr>
      </w:pPr>
    </w:p>
    <w:p w14:paraId="5407E855"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4E68D760"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271B573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Nr. autorizație de funcționare GAL </w:t>
      </w:r>
    </w:p>
    <w:p w14:paraId="5EECBA0E"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nr. autorizație de funcționare GAL din Cererea de finanțare</w:t>
      </w:r>
    </w:p>
    <w:p w14:paraId="3AAAA153"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3EFBB8C1"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59EBA884"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40ACB914"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roofErr w:type="spellStart"/>
      <w:r w:rsidRPr="00880A57">
        <w:rPr>
          <w:rFonts w:asciiTheme="minorHAnsi" w:hAnsiTheme="minorHAnsi" w:cstheme="minorHAnsi"/>
          <w:b/>
          <w:sz w:val="24"/>
        </w:rPr>
        <w:t>Funcţie</w:t>
      </w:r>
      <w:proofErr w:type="spellEnd"/>
    </w:p>
    <w:p w14:paraId="3D450809"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1C521DF5" w14:textId="77777777" w:rsidR="00766CBC" w:rsidRPr="00880A57" w:rsidRDefault="00766CBC"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15540DE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54A739B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2E5D8AD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conform documentației depuse de GAL la CRFIR. </w:t>
      </w:r>
    </w:p>
    <w:p w14:paraId="507EF3D9" w14:textId="77777777" w:rsidR="00766CBC" w:rsidRPr="00880A57" w:rsidRDefault="00766CB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315DB5C8" w14:textId="77777777" w:rsidR="00766CBC" w:rsidRPr="00880A57" w:rsidRDefault="00766CBC"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73138D59" w14:textId="77777777" w:rsidR="00766CBC" w:rsidRPr="00880A57" w:rsidRDefault="00766CBC" w:rsidP="00766CBC">
      <w:pPr>
        <w:spacing w:before="120" w:after="120"/>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50228B6A" w14:textId="77777777" w:rsidR="00766CBC" w:rsidRPr="00880A57" w:rsidRDefault="00766CBC" w:rsidP="00766CBC">
      <w:pPr>
        <w:overflowPunct w:val="0"/>
        <w:autoSpaceDE w:val="0"/>
        <w:autoSpaceDN w:val="0"/>
        <w:adjustRightInd w:val="0"/>
        <w:spacing w:before="120" w:after="120"/>
        <w:jc w:val="both"/>
        <w:textAlignment w:val="baseline"/>
        <w:rPr>
          <w:rFonts w:asciiTheme="minorHAnsi" w:hAnsiTheme="minorHAnsi" w:cstheme="minorHAnsi"/>
          <w:sz w:val="24"/>
        </w:rPr>
      </w:pPr>
      <w:r w:rsidRPr="00880A57">
        <w:rPr>
          <w:rFonts w:asciiTheme="minorHAnsi" w:hAnsiTheme="minorHAnsi" w:cstheme="minorHAnsi"/>
          <w:sz w:val="24"/>
        </w:rPr>
        <w:t>Se preia amplasarea menționată în Cererea de finanțare.</w:t>
      </w:r>
    </w:p>
    <w:p w14:paraId="584B338E" w14:textId="77777777" w:rsidR="00766CBC" w:rsidRPr="00880A57" w:rsidRDefault="00766CBC" w:rsidP="00766CBC">
      <w:pPr>
        <w:spacing w:before="120" w:after="120" w:line="240" w:lineRule="auto"/>
        <w:jc w:val="both"/>
        <w:rPr>
          <w:rFonts w:asciiTheme="minorHAnsi" w:hAnsiTheme="minorHAnsi" w:cstheme="minorHAnsi"/>
          <w:sz w:val="24"/>
        </w:rPr>
      </w:pPr>
    </w:p>
    <w:p w14:paraId="5805A474" w14:textId="77777777" w:rsidR="00766CBC" w:rsidRPr="00880A57" w:rsidRDefault="00766CBC" w:rsidP="0062655F">
      <w:pPr>
        <w:numPr>
          <w:ilvl w:val="0"/>
          <w:numId w:val="107"/>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6B82D61F"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EG1 Solicitantul sprijinului este un GAL autorizat de MADR pentru perioada de programare 2023-2027? </w:t>
      </w:r>
    </w:p>
    <w:p w14:paraId="155D5741"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roofErr w:type="spellStart"/>
      <w:r w:rsidRPr="00880A57">
        <w:rPr>
          <w:rFonts w:asciiTheme="minorHAnsi" w:hAnsiTheme="minorHAnsi" w:cstheme="minorHAnsi"/>
          <w:kern w:val="32"/>
          <w:sz w:val="24"/>
        </w:rPr>
        <w:t>olicitantul</w:t>
      </w:r>
      <w:proofErr w:type="spellEnd"/>
      <w:r w:rsidRPr="00880A57">
        <w:rPr>
          <w:rFonts w:asciiTheme="minorHAnsi" w:hAnsiTheme="minorHAnsi" w:cstheme="minorHAnsi"/>
          <w:kern w:val="32"/>
          <w:sz w:val="24"/>
        </w:rPr>
        <w:t xml:space="preserve"> trebuie să dețină </w:t>
      </w:r>
      <w:proofErr w:type="spellStart"/>
      <w:r w:rsidRPr="00880A57">
        <w:rPr>
          <w:rFonts w:asciiTheme="minorHAnsi" w:hAnsiTheme="minorHAnsi" w:cstheme="minorHAnsi"/>
          <w:kern w:val="32"/>
          <w:sz w:val="24"/>
        </w:rPr>
        <w:t>Autorizaţie</w:t>
      </w:r>
      <w:proofErr w:type="spellEnd"/>
      <w:r w:rsidRPr="00880A57">
        <w:rPr>
          <w:rFonts w:asciiTheme="minorHAnsi" w:hAnsiTheme="minorHAnsi" w:cstheme="minorHAnsi"/>
          <w:kern w:val="32"/>
          <w:sz w:val="24"/>
        </w:rPr>
        <w:t xml:space="preserve"> de </w:t>
      </w:r>
      <w:proofErr w:type="spellStart"/>
      <w:r w:rsidRPr="00880A57">
        <w:rPr>
          <w:rFonts w:asciiTheme="minorHAnsi" w:hAnsiTheme="minorHAnsi" w:cstheme="minorHAnsi"/>
          <w:kern w:val="32"/>
          <w:sz w:val="24"/>
        </w:rPr>
        <w:t>funcţionare</w:t>
      </w:r>
      <w:proofErr w:type="spellEnd"/>
      <w:r w:rsidRPr="00880A57">
        <w:rPr>
          <w:rFonts w:asciiTheme="minorHAnsi" w:hAnsiTheme="minorHAnsi" w:cstheme="minorHAnsi"/>
          <w:kern w:val="32"/>
          <w:sz w:val="24"/>
        </w:rPr>
        <w:t xml:space="preserve"> valabilă, pe perioada implementării SDL. Se verifică </w:t>
      </w:r>
      <w:proofErr w:type="spellStart"/>
      <w:r w:rsidRPr="00880A57">
        <w:rPr>
          <w:rFonts w:asciiTheme="minorHAnsi" w:hAnsiTheme="minorHAnsi" w:cstheme="minorHAnsi"/>
          <w:kern w:val="32"/>
          <w:sz w:val="24"/>
        </w:rPr>
        <w:t>Autorizaţia</w:t>
      </w:r>
      <w:proofErr w:type="spellEnd"/>
      <w:r w:rsidRPr="00880A57">
        <w:rPr>
          <w:rFonts w:asciiTheme="minorHAnsi" w:hAnsiTheme="minorHAnsi" w:cstheme="minorHAnsi"/>
          <w:kern w:val="32"/>
          <w:sz w:val="24"/>
        </w:rPr>
        <w:t xml:space="preserve"> de </w:t>
      </w:r>
      <w:proofErr w:type="spellStart"/>
      <w:r w:rsidRPr="00880A57">
        <w:rPr>
          <w:rFonts w:asciiTheme="minorHAnsi" w:hAnsiTheme="minorHAnsi" w:cstheme="minorHAnsi"/>
          <w:kern w:val="32"/>
          <w:sz w:val="24"/>
        </w:rPr>
        <w:t>funcţionare</w:t>
      </w:r>
      <w:proofErr w:type="spellEnd"/>
      <w:r w:rsidRPr="00880A57">
        <w:rPr>
          <w:rFonts w:asciiTheme="minorHAnsi" w:hAnsiTheme="minorHAnsi" w:cstheme="minorHAnsi"/>
          <w:kern w:val="32"/>
          <w:sz w:val="24"/>
        </w:rPr>
        <w:t xml:space="preserve"> încărcată în </w:t>
      </w:r>
      <w:proofErr w:type="spellStart"/>
      <w:r w:rsidRPr="00880A57">
        <w:rPr>
          <w:rFonts w:asciiTheme="minorHAnsi" w:hAnsiTheme="minorHAnsi" w:cstheme="minorHAnsi"/>
          <w:kern w:val="32"/>
          <w:sz w:val="24"/>
        </w:rPr>
        <w:t>platformă</w:t>
      </w:r>
      <w:r w:rsidRPr="00880A57" w:rsidDel="00B001C0">
        <w:rPr>
          <w:rFonts w:asciiTheme="minorHAnsi" w:hAnsiTheme="minorHAnsi" w:cstheme="minorHAnsi"/>
          <w:kern w:val="32"/>
          <w:sz w:val="24"/>
        </w:rPr>
        <w:t>programare</w:t>
      </w:r>
      <w:proofErr w:type="spellEnd"/>
      <w:r w:rsidRPr="00880A57" w:rsidDel="00B001C0">
        <w:rPr>
          <w:rFonts w:asciiTheme="minorHAnsi" w:hAnsiTheme="minorHAnsi" w:cstheme="minorHAnsi"/>
          <w:kern w:val="32"/>
          <w:sz w:val="24"/>
        </w:rPr>
        <w:t xml:space="preserve"> 2023-2027</w:t>
      </w:r>
      <w:r w:rsidRPr="00880A57">
        <w:rPr>
          <w:rFonts w:asciiTheme="minorHAnsi" w:hAnsiTheme="minorHAnsi" w:cstheme="minorHAnsi"/>
          <w:kern w:val="32"/>
          <w:sz w:val="24"/>
        </w:rPr>
        <w:t xml:space="preserve">. Totodată, se verifică în evidența AFIR dacă solicitantului nu i s-a retras </w:t>
      </w:r>
      <w:proofErr w:type="spellStart"/>
      <w:r w:rsidRPr="00880A57">
        <w:rPr>
          <w:rFonts w:asciiTheme="minorHAnsi" w:hAnsiTheme="minorHAnsi" w:cstheme="minorHAnsi"/>
          <w:kern w:val="32"/>
          <w:sz w:val="24"/>
        </w:rPr>
        <w:t>Autorizaţia</w:t>
      </w:r>
      <w:proofErr w:type="spellEnd"/>
      <w:r w:rsidRPr="00880A57">
        <w:rPr>
          <w:rFonts w:asciiTheme="minorHAnsi" w:hAnsiTheme="minorHAnsi" w:cstheme="minorHAnsi"/>
          <w:kern w:val="32"/>
          <w:sz w:val="24"/>
        </w:rPr>
        <w:t xml:space="preserve"> de </w:t>
      </w:r>
      <w:proofErr w:type="spellStart"/>
      <w:r w:rsidRPr="00880A57">
        <w:rPr>
          <w:rFonts w:asciiTheme="minorHAnsi" w:hAnsiTheme="minorHAnsi" w:cstheme="minorHAnsi"/>
          <w:kern w:val="32"/>
          <w:sz w:val="24"/>
        </w:rPr>
        <w:t>Funcţionare</w:t>
      </w:r>
      <w:proofErr w:type="spellEnd"/>
      <w:r w:rsidRPr="00880A57">
        <w:rPr>
          <w:rFonts w:asciiTheme="minorHAnsi" w:hAnsiTheme="minorHAnsi" w:cstheme="minorHAnsi"/>
          <w:kern w:val="32"/>
          <w:sz w:val="24"/>
        </w:rPr>
        <w:t xml:space="preserve">, pe perioada implementării SDL. În cazul în care este îndeplinită condiția, se bifează „DA” în fișa de verificare. Dacă nu este îndeplinită condiția, se </w:t>
      </w:r>
      <w:proofErr w:type="spellStart"/>
      <w:r w:rsidRPr="00880A57">
        <w:rPr>
          <w:rFonts w:asciiTheme="minorHAnsi" w:hAnsiTheme="minorHAnsi" w:cstheme="minorHAnsi"/>
          <w:kern w:val="32"/>
          <w:sz w:val="24"/>
        </w:rPr>
        <w:t>bifează„NU</w:t>
      </w:r>
      <w:proofErr w:type="spellEnd"/>
      <w:r w:rsidRPr="00880A57">
        <w:rPr>
          <w:rFonts w:asciiTheme="minorHAnsi" w:hAnsiTheme="minorHAnsi" w:cstheme="minorHAnsi"/>
          <w:kern w:val="32"/>
          <w:sz w:val="24"/>
        </w:rPr>
        <w:t>”.</w:t>
      </w:r>
    </w:p>
    <w:p w14:paraId="38E912F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608A1421"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b/>
          <w:kern w:val="32"/>
          <w:sz w:val="24"/>
        </w:rPr>
      </w:pPr>
      <w:r w:rsidRPr="00880A57">
        <w:rPr>
          <w:rFonts w:asciiTheme="minorHAnsi" w:hAnsiTheme="minorHAnsi" w:cstheme="minorHAnsi"/>
          <w:b/>
          <w:kern w:val="32"/>
          <w:sz w:val="24"/>
        </w:rPr>
        <w:t xml:space="preserve">EG2 </w:t>
      </w:r>
      <w:r w:rsidRPr="00880A57">
        <w:rPr>
          <w:rFonts w:asciiTheme="minorHAnsi" w:hAnsiTheme="minorHAnsi" w:cstheme="minorHAnsi"/>
          <w:b/>
          <w:sz w:val="24"/>
        </w:rPr>
        <w:t xml:space="preserve"> Evitarea creării de condiții artificiale pentru a beneficia de sprijin financiar:</w:t>
      </w:r>
      <w:r w:rsidRPr="00880A57">
        <w:rPr>
          <w:rFonts w:asciiTheme="minorHAnsi" w:hAnsiTheme="minorHAnsi" w:cstheme="minorHAnsi"/>
          <w:sz w:val="24"/>
        </w:rPr>
        <w:t xml:space="preserve">  </w:t>
      </w:r>
      <w:r w:rsidRPr="00880A57">
        <w:rPr>
          <w:rFonts w:asciiTheme="minorHAnsi" w:hAnsiTheme="minorHAnsi" w:cstheme="minorHAnsi"/>
          <w:b/>
          <w:kern w:val="32"/>
          <w:sz w:val="24"/>
        </w:rPr>
        <w:t>Solicitantul nu a creat condiţii artificiale pentru accesarea sprijinului financiar?</w:t>
      </w:r>
    </w:p>
    <w:p w14:paraId="2C3313E0"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Este interzisă crearea de condiții artificiale pentru a beneficia de plăți (sprijin) și a obține, astfel, un avantaj care contravine obiectivelor intervenției.</w:t>
      </w:r>
    </w:p>
    <w:p w14:paraId="3E8E42B4"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Se verifică în Cererea de finanțare dacă s-au creat condiții artificiale pentru a beneficia de sprijin și a obține astfel un avantaj care contravine obiectivelor intervenției DR36.</w:t>
      </w:r>
    </w:p>
    <w:p w14:paraId="72A1D46C"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p>
    <w:p w14:paraId="455F15B1"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Exemple de condiții create artificial pentru a beneficia de plăți:</w:t>
      </w:r>
    </w:p>
    <w:p w14:paraId="6BCFF4D9"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lastRenderedPageBreak/>
        <w:t>•</w:t>
      </w:r>
      <w:r w:rsidRPr="00880A57">
        <w:rPr>
          <w:rFonts w:asciiTheme="minorHAnsi" w:hAnsiTheme="minorHAnsi" w:cstheme="minorHAnsi"/>
          <w:kern w:val="32"/>
          <w:sz w:val="24"/>
        </w:rPr>
        <w:tab/>
        <w:t xml:space="preserve">Acțiunile propuse prin proiect sunt identice cu acțiunile unui proiect în baza căruia GAL a primit finanțare; </w:t>
      </w:r>
    </w:p>
    <w:p w14:paraId="23F128F6"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Alocare bugetară nejustificată în raport cu activitățile propuse prin proiect (ex: numărul participanților la acțiunile proiectului, durata activităților principale din proiect etc.); </w:t>
      </w:r>
    </w:p>
    <w:p w14:paraId="75BD3038"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Durata totală de implementare a proiectului nejustificat de mare față de durata activităților principale din proiect – cursuri, </w:t>
      </w:r>
      <w:proofErr w:type="spellStart"/>
      <w:r w:rsidRPr="00880A57">
        <w:rPr>
          <w:rFonts w:asciiTheme="minorHAnsi" w:hAnsiTheme="minorHAnsi" w:cstheme="minorHAnsi"/>
          <w:kern w:val="32"/>
          <w:sz w:val="24"/>
        </w:rPr>
        <w:t>seminarii</w:t>
      </w:r>
      <w:proofErr w:type="spellEnd"/>
      <w:r w:rsidRPr="00880A57">
        <w:rPr>
          <w:rFonts w:asciiTheme="minorHAnsi" w:hAnsiTheme="minorHAnsi" w:cstheme="minorHAnsi"/>
          <w:kern w:val="32"/>
          <w:sz w:val="24"/>
        </w:rPr>
        <w:t xml:space="preserve"> etc. </w:t>
      </w:r>
    </w:p>
    <w:p w14:paraId="75EFBFCA"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În cazul în care au mai beneficiat de sprijin și investițiile sunt identice din punct de vedere al achizițiilor; </w:t>
      </w:r>
    </w:p>
    <w:p w14:paraId="099D9482"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 xml:space="preserve">Elemente comune legate de investiții care pot conduce la crearea unor condiții artificiale; </w:t>
      </w:r>
    </w:p>
    <w:p w14:paraId="7D56F6E5"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Alte elemente decât cele exemplificate mai sus și care pot avea ca și consecință crearea de condiții artificiale pentru accesarea fondurilor nerambursabile.</w:t>
      </w:r>
    </w:p>
    <w:p w14:paraId="0C4AADD3"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se constată că sunt create condiții artificiale, evaluatorii menționează în fișa </w:t>
      </w:r>
    </w:p>
    <w:p w14:paraId="27FB2A3B"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de verificare aspectele identificate și bifează ”NU” în fișa de verificare.</w:t>
      </w:r>
    </w:p>
    <w:p w14:paraId="698FE436"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n cazul în care este îndeplinită condiția, se bifează „DA” în fișa de verificare. </w:t>
      </w:r>
      <w:r w:rsidRPr="00880A57" w:rsidDel="00DF5720">
        <w:rPr>
          <w:rFonts w:asciiTheme="minorHAnsi" w:hAnsiTheme="minorHAnsi" w:cstheme="minorHAnsi"/>
          <w:kern w:val="32"/>
          <w:sz w:val="24"/>
        </w:rPr>
        <w:t>îndeplinită condiția, se bifează „NU”.</w:t>
      </w:r>
    </w:p>
    <w:p w14:paraId="5032D018"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p>
    <w:p w14:paraId="486618D0" w14:textId="77777777" w:rsidR="00766CBC" w:rsidRPr="00880A57" w:rsidRDefault="00766CBC"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EG3 Partenerii din cadrul proiectului de cooperare sunt Grupuri de Acțiune Locală sau alte structuri similare cu acestea, care implementează o Strategie de Dezvoltare Locală, din România sau din Europa?</w:t>
      </w:r>
    </w:p>
    <w:p w14:paraId="0FD2B337" w14:textId="77777777" w:rsidR="00766CBC" w:rsidRPr="00880A57" w:rsidRDefault="00766CBC"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Se verifică dacă partenerii din cadrul proiectului de cooperare sunt Grupuri de Acțiune Locală sau alte structuri similare cu acestea, care implementează o Strategie de Dezvoltare Locală, din România sau din Europa. Structuri similare GAL-urilor pot fi parteneriate de tip DLRC sau alte parteneriate cu/fără personalitate juridică, ca de exemplu un grup de parteneri publici și privați locali de pe un teritoriu rural/urban, care implementează o strategie de dezvoltare locală (scopul acțiunilor acestui grup trebuie să fie similar cu cel al unui GAL).</w:t>
      </w:r>
    </w:p>
    <w:p w14:paraId="2131FBAE" w14:textId="21F6D753" w:rsidR="00766CBC" w:rsidRPr="00880A57" w:rsidRDefault="00A66CDA" w:rsidP="00766CBC">
      <w:pPr>
        <w:tabs>
          <w:tab w:val="left" w:pos="720"/>
          <w:tab w:val="left" w:pos="1976"/>
        </w:tabs>
        <w:spacing w:before="120" w:after="120" w:line="240" w:lineRule="auto"/>
        <w:jc w:val="both"/>
        <w:rPr>
          <w:rFonts w:asciiTheme="minorHAnsi" w:hAnsiTheme="minorHAnsi" w:cstheme="minorHAnsi"/>
          <w:kern w:val="32"/>
          <w:sz w:val="24"/>
        </w:rPr>
      </w:pPr>
      <w:r>
        <w:rPr>
          <w:rFonts w:asciiTheme="minorHAnsi" w:hAnsiTheme="minorHAnsi" w:cstheme="minorHAnsi"/>
          <w:kern w:val="32"/>
          <w:sz w:val="24"/>
        </w:rPr>
        <w:t>Î</w:t>
      </w:r>
      <w:r w:rsidR="00766CBC" w:rsidRPr="00880A57">
        <w:rPr>
          <w:rFonts w:asciiTheme="minorHAnsi" w:hAnsiTheme="minorHAnsi" w:cstheme="minorHAnsi"/>
          <w:kern w:val="32"/>
          <w:sz w:val="24"/>
        </w:rPr>
        <w:t xml:space="preserve">n cazul GAL-urilor din UE informația se verifică pe pagina de internet a Rețelei Europene de Dezvoltare Rurală: https://eu-cap-network.ec.europa.eu/networking/leader/lag-directory_en, iar în cazul altor parteneriate care nu sunt GAL-uri recunoscute la nivel european, se verifică documentul oficial care certifică parteneriatul de tip DLRC (statut, act constitutiv etc.), redactat/tradus autorizat în limba  română și faptul că implementează o strategie de dezvoltare locală. În cazul GAL-urilor urbane din România,  verificarea se face prin accesarea </w:t>
      </w:r>
      <w:hyperlink r:id="rId8" w:history="1">
        <w:r w:rsidR="00766CBC" w:rsidRPr="00880A57">
          <w:rPr>
            <w:rFonts w:asciiTheme="minorHAnsi" w:hAnsiTheme="minorHAnsi" w:cstheme="minorHAnsi"/>
            <w:kern w:val="32"/>
            <w:sz w:val="24"/>
          </w:rPr>
          <w:t>https://mfe.gov.ro/wp-content/uploads/2024/02/bb41bd5847f97dee63babd98688fdeb8.pdf</w:t>
        </w:r>
      </w:hyperlink>
      <w:r w:rsidR="00766CBC" w:rsidRPr="00880A57">
        <w:rPr>
          <w:rFonts w:asciiTheme="minorHAnsi" w:hAnsiTheme="minorHAnsi" w:cstheme="minorHAnsi"/>
          <w:kern w:val="32"/>
          <w:sz w:val="24"/>
        </w:rPr>
        <w:t>. În cazul GAL-urilor de pescuit din România, verificarea se face prin accesarea https://ampeste.ro/reteaua-nationala-pescareasca/flag-uri.html</w:t>
      </w:r>
    </w:p>
    <w:p w14:paraId="15910C9E"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Sunt acceptați ca parteneri în cadrul proiectelor de cooperare numai structuri de tip DLRC din </w:t>
      </w:r>
    </w:p>
    <w:p w14:paraId="789DCB08"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Europa, care implementează o strategie de dezvoltare locală.</w:t>
      </w:r>
    </w:p>
    <w:p w14:paraId="5882F69A"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este prezentat documentul oficial care certifică parteneriatul de tip DLRC , se </w:t>
      </w:r>
    </w:p>
    <w:p w14:paraId="333B6629"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bifează „DA” în fișa de verificare.</w:t>
      </w:r>
    </w:p>
    <w:p w14:paraId="08CB022C"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evaluatorii constată că documentele prezentate nu atestă îndeplinirea condițiilor de mai sus, se bifează „NU” în fișa de verificare și se menționează acest aspect la rubrica „Observații”. </w:t>
      </w:r>
    </w:p>
    <w:p w14:paraId="6F1F0C33" w14:textId="77777777" w:rsidR="00766CBC" w:rsidRDefault="00766CBC" w:rsidP="00766CBC">
      <w:pPr>
        <w:tabs>
          <w:tab w:val="left" w:pos="720"/>
          <w:tab w:val="left" w:pos="1976"/>
        </w:tabs>
        <w:spacing w:after="0" w:line="240" w:lineRule="auto"/>
        <w:jc w:val="both"/>
        <w:rPr>
          <w:rFonts w:asciiTheme="minorHAnsi" w:hAnsiTheme="minorHAnsi" w:cstheme="minorHAnsi"/>
          <w:kern w:val="32"/>
          <w:sz w:val="24"/>
        </w:rPr>
      </w:pPr>
    </w:p>
    <w:p w14:paraId="3115758F" w14:textId="77777777" w:rsidR="0020464A" w:rsidRDefault="0020464A" w:rsidP="00766CBC">
      <w:pPr>
        <w:tabs>
          <w:tab w:val="left" w:pos="720"/>
          <w:tab w:val="left" w:pos="1976"/>
        </w:tabs>
        <w:spacing w:after="0" w:line="240" w:lineRule="auto"/>
        <w:jc w:val="both"/>
        <w:rPr>
          <w:rFonts w:asciiTheme="minorHAnsi" w:hAnsiTheme="minorHAnsi" w:cstheme="minorHAnsi"/>
          <w:kern w:val="32"/>
          <w:sz w:val="24"/>
        </w:rPr>
      </w:pPr>
    </w:p>
    <w:p w14:paraId="35E4C747" w14:textId="77777777" w:rsidR="0020464A" w:rsidRPr="00880A57" w:rsidRDefault="0020464A" w:rsidP="00766CBC">
      <w:pPr>
        <w:tabs>
          <w:tab w:val="left" w:pos="720"/>
          <w:tab w:val="left" w:pos="1976"/>
        </w:tabs>
        <w:spacing w:after="0" w:line="240" w:lineRule="auto"/>
        <w:jc w:val="both"/>
        <w:rPr>
          <w:rFonts w:asciiTheme="minorHAnsi" w:hAnsiTheme="minorHAnsi" w:cstheme="minorHAnsi"/>
          <w:kern w:val="32"/>
          <w:sz w:val="24"/>
        </w:rPr>
      </w:pPr>
    </w:p>
    <w:p w14:paraId="152405E7" w14:textId="77777777" w:rsidR="00766CBC" w:rsidRPr="00880A57" w:rsidRDefault="00766CBC" w:rsidP="00766CBC">
      <w:pPr>
        <w:spacing w:after="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lastRenderedPageBreak/>
        <w:t>EG4 Proiectul de cooperare este elaborat în comun, vizează activități concrete comune și este asumat prin semnătură de către reprezentantul legal al fiecărui partener/ persoana desemnată să gestioneze proiectul de cooperare?</w:t>
      </w:r>
    </w:p>
    <w:p w14:paraId="22032EAF" w14:textId="77777777" w:rsidR="00766CBC" w:rsidRPr="00880A57" w:rsidRDefault="00766CBC" w:rsidP="00766CBC">
      <w:pPr>
        <w:spacing w:after="0" w:line="240" w:lineRule="auto"/>
        <w:ind w:left="450" w:hanging="450"/>
        <w:contextualSpacing/>
        <w:jc w:val="both"/>
        <w:rPr>
          <w:rFonts w:asciiTheme="minorHAnsi" w:hAnsiTheme="minorHAnsi" w:cstheme="minorHAnsi"/>
          <w:b/>
          <w:i/>
          <w:sz w:val="24"/>
        </w:rPr>
      </w:pPr>
    </w:p>
    <w:p w14:paraId="6F22B927"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fiecare partener contribuie la activitățile din cadrul proiectului de cooperare. Se verifică dacă proiectul de cooperare este elaborat în comun de către partenerii din proiect și este asumat prin semnătură de către reprezentanții legali ai acestora/ persoanele desemnate pentru gestionarea proiectului. Proiectul de cooperare trebuie să vizeze cel puțin o activitate concretă comună, cu livrabile bine definite și cu rezultate exacte, care să producă beneficii pentru teritoriile partenerilor din proiect. Proiectul trebuie să fie implementat în comun de către toți partenerii semnatari, având ca obiectiv implementarea acțiunilor și activităților proiectului de cooperare, realizate de fiecare partener conform prevederilor din Planul de acțiune și Acordul de cooperare, semnat de toți partenerii care participă la proiect. Acordul de cooperare trebuie să includă referințe cu privire la bugetul general planificat, obiectivele proiectului, activitățile pentru implementarea comună și realizarea acestora, rolul fiecărui partener, un calendar de activități pentru implementarea proiectului și contribuția financiară finală a fiecărui partener în cadrul proiectului. Proiectele de cooperare vor fi implementate sub responsabilitatea unui partener coordonator. Partenerii trebuie să împartă atât sarcinile, cât și, proporțional cu acestea, cheltuielile, astfel încât fiecare partener să participe la activitățile proiectului. Fiecare partener este responsabil pentru propriile angajamente față de ceilalți parteneri și față de GAL-</w:t>
      </w:r>
      <w:proofErr w:type="spellStart"/>
      <w:r w:rsidRPr="00880A57">
        <w:rPr>
          <w:rFonts w:asciiTheme="minorHAnsi" w:hAnsiTheme="minorHAnsi" w:cstheme="minorHAnsi"/>
          <w:sz w:val="24"/>
        </w:rPr>
        <w:t>ul</w:t>
      </w:r>
      <w:proofErr w:type="spellEnd"/>
      <w:r w:rsidRPr="00880A57">
        <w:rPr>
          <w:rFonts w:asciiTheme="minorHAnsi" w:hAnsiTheme="minorHAnsi" w:cstheme="minorHAnsi"/>
          <w:sz w:val="24"/>
        </w:rPr>
        <w:t xml:space="preserve"> coordonator, în baza Acordului de cooperare încheiat.</w:t>
      </w:r>
    </w:p>
    <w:p w14:paraId="2225F53F"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sz w:val="24"/>
        </w:rPr>
        <w:t xml:space="preserve">În cazul în care este îndeplinită condiția, se bifează „DA” în fișa de verificare. </w:t>
      </w:r>
      <w:r w:rsidRPr="00880A57">
        <w:rPr>
          <w:rFonts w:asciiTheme="minorHAnsi" w:hAnsiTheme="minorHAnsi" w:cstheme="minorHAnsi"/>
          <w:kern w:val="32"/>
          <w:sz w:val="24"/>
        </w:rPr>
        <w:t xml:space="preserve">În cazul în care evaluatorii constată că documentele prezentate nu atestă îndeplinirea condițiilor de mai sus, se bifează „NU” în fișa de verificare și se menționează acest aspect la rubrica „Observații”. </w:t>
      </w:r>
    </w:p>
    <w:p w14:paraId="253E30E7" w14:textId="77777777" w:rsidR="00766CBC" w:rsidRPr="00880A57" w:rsidRDefault="00766CBC" w:rsidP="00766CBC">
      <w:pPr>
        <w:spacing w:after="0" w:line="240" w:lineRule="auto"/>
        <w:ind w:left="450" w:hanging="450"/>
        <w:contextualSpacing/>
        <w:jc w:val="both"/>
        <w:rPr>
          <w:rFonts w:asciiTheme="minorHAnsi" w:hAnsiTheme="minorHAnsi" w:cstheme="minorHAnsi"/>
          <w:kern w:val="32"/>
          <w:sz w:val="24"/>
        </w:rPr>
      </w:pPr>
    </w:p>
    <w:p w14:paraId="5DE6DE8A"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Suma solicitată nu depășește plafonul maxim de 200.000 de euro/GAL?</w:t>
      </w:r>
    </w:p>
    <w:p w14:paraId="7CF43F0D" w14:textId="77777777" w:rsidR="00766CBC" w:rsidRPr="00880A57" w:rsidRDefault="00766CBC" w:rsidP="00766CBC">
      <w:pPr>
        <w:spacing w:after="0" w:line="240" w:lineRule="auto"/>
        <w:ind w:left="450" w:hanging="450"/>
        <w:contextualSpacing/>
        <w:jc w:val="both"/>
        <w:rPr>
          <w:rFonts w:asciiTheme="minorHAnsi" w:hAnsiTheme="minorHAnsi" w:cstheme="minorHAnsi"/>
          <w:b/>
          <w:kern w:val="32"/>
          <w:sz w:val="24"/>
        </w:rPr>
      </w:pPr>
    </w:p>
    <w:p w14:paraId="4123DDA5" w14:textId="77777777" w:rsidR="00766CBC" w:rsidRPr="00880A57" w:rsidRDefault="00766CBC"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Fiecare partener trebuie să aibă în cadrul proiectului de cooperare o contribuție financiară proporțională cu partea aferentă GAL-ului din acțiunea comună, pe care proiectul de cooperare este planificat să o livreze. </w:t>
      </w:r>
    </w:p>
    <w:p w14:paraId="17FAC99A" w14:textId="77777777" w:rsidR="00766CBC" w:rsidRPr="00880A57" w:rsidRDefault="00766CBC"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sz w:val="24"/>
        </w:rPr>
        <w:t xml:space="preserve">Se verifică dacă solicitantul este beneficiar al sprijinului financiar pentru unul sau mai multe proiecte de cooperare. În cazul în care este, se verifică dacă valoarea cumulată a acestora depășește plafonul maxim de 200.000 de euro/GAL. În cazul în care proiectul de cooperare cuprinde mai multe GAL-uri autorizate de MADR, verificarea criteriului de eligibilitate se face pentru fiecare dintre acestea. În cazul în care valoarea totală a proiectelor depuse nu depășește plafonul maxim de 200.000 euro/GAL, se bifează „DA” și criteriul se consideră îndeplinit, iar în caz contrar se bifează </w:t>
      </w:r>
      <w:r w:rsidRPr="00880A57">
        <w:rPr>
          <w:rFonts w:asciiTheme="minorHAnsi" w:hAnsiTheme="minorHAnsi" w:cstheme="minorHAnsi"/>
          <w:kern w:val="32"/>
          <w:sz w:val="24"/>
        </w:rPr>
        <w:t xml:space="preserve">„NU”, iar Cererea de finanțare devine neeligibilă. </w:t>
      </w:r>
    </w:p>
    <w:p w14:paraId="0B14D770" w14:textId="77777777" w:rsidR="00766CBC" w:rsidRPr="00880A57" w:rsidRDefault="00766CBC" w:rsidP="00766CBC">
      <w:pPr>
        <w:spacing w:after="0" w:line="240" w:lineRule="auto"/>
        <w:contextualSpacing/>
        <w:jc w:val="both"/>
        <w:rPr>
          <w:rFonts w:asciiTheme="minorHAnsi" w:hAnsiTheme="minorHAnsi" w:cstheme="minorHAnsi"/>
          <w:sz w:val="24"/>
        </w:rPr>
      </w:pPr>
    </w:p>
    <w:p w14:paraId="3999A9E5" w14:textId="77777777" w:rsidR="00766CBC" w:rsidRPr="00880A57" w:rsidRDefault="00766CBC" w:rsidP="00766CBC">
      <w:pPr>
        <w:spacing w:after="0" w:line="240" w:lineRule="auto"/>
        <w:contextualSpacing/>
        <w:jc w:val="both"/>
        <w:rPr>
          <w:rFonts w:asciiTheme="minorHAnsi" w:hAnsiTheme="minorHAnsi" w:cstheme="minorHAnsi"/>
          <w:b/>
          <w:sz w:val="24"/>
        </w:rPr>
      </w:pPr>
      <w:r w:rsidRPr="00880A57">
        <w:rPr>
          <w:rFonts w:asciiTheme="minorHAnsi" w:hAnsiTheme="minorHAnsi" w:cstheme="minorHAnsi"/>
          <w:b/>
          <w:sz w:val="24"/>
        </w:rPr>
        <w:t>EG6 Proiectul nu vizează activități economice neagricole menite să creeze un avantaj economic pentru GAL-urile din proiect sau pentru anumite întreprinderi din teritoriul acestora?</w:t>
      </w:r>
    </w:p>
    <w:p w14:paraId="571797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informațiile din Cererea de finanțare prin care GAL-urile partenere își asumă faptul că proiectele de cooperare nu vizează activități economice neagricole menite să creeze un avantaj economic. Activitățile proiectului nu vor viza activități economice neagricole menite să creeze un avantaj economic pentru GAL și partenerii acestuia sau pentru anumite întreprinderi din teritoriul acoperit de GAL sau de partenerii acestuia și să nu distorsioneze concurența, iar investițiile realizate prin proiect să nu fie generatoare de venit. În acest sens se verifică informațiile din secțiunea A10.8 din cererea de finanțare și din Declarația pe propria răspundere (punctul 20). </w:t>
      </w:r>
    </w:p>
    <w:p w14:paraId="3F1FA784"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r w:rsidRPr="00880A57">
        <w:rPr>
          <w:rFonts w:asciiTheme="minorHAnsi" w:hAnsiTheme="minorHAnsi" w:cstheme="minorHAnsi"/>
          <w:sz w:val="24"/>
        </w:rPr>
        <w:lastRenderedPageBreak/>
        <w:t xml:space="preserve">În cazul în care parteneriatul cuprinde mai multe GAL-uri autorizate de MADR, verificarea se face pentru fiecare dintre acestea. În cazul în care este îndeplinită condiția, se bifează „DA”. </w:t>
      </w:r>
      <w:r w:rsidRPr="00880A57">
        <w:rPr>
          <w:rFonts w:asciiTheme="minorHAnsi" w:hAnsiTheme="minorHAnsi" w:cstheme="minorHAnsi"/>
          <w:kern w:val="32"/>
          <w:sz w:val="24"/>
        </w:rPr>
        <w:t xml:space="preserve">În cazul în care evaluatorii constată că documentele prezentate nu atestă îndeplinirea condițiilor de mai sus, se bifează „NU” în fișa de verificare și se menționează acest aspect la rubrica „Observații”. </w:t>
      </w:r>
    </w:p>
    <w:p w14:paraId="3C6A521D"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kern w:val="32"/>
          <w:sz w:val="24"/>
        </w:rPr>
      </w:pPr>
    </w:p>
    <w:p w14:paraId="55DCF03C" w14:textId="77777777" w:rsidR="00766CBC" w:rsidRPr="00880A57" w:rsidRDefault="00766CBC" w:rsidP="00766CBC">
      <w:pPr>
        <w:spacing w:after="0" w:line="240" w:lineRule="auto"/>
        <w:contextualSpacing/>
        <w:jc w:val="both"/>
        <w:rPr>
          <w:rFonts w:asciiTheme="minorHAnsi" w:hAnsiTheme="minorHAnsi" w:cstheme="minorHAnsi"/>
          <w:b/>
          <w:sz w:val="24"/>
        </w:rPr>
      </w:pPr>
      <w:r w:rsidRPr="00880A57">
        <w:rPr>
          <w:rFonts w:asciiTheme="minorHAnsi" w:hAnsiTheme="minorHAnsi" w:cstheme="minorHAnsi"/>
          <w:b/>
          <w:sz w:val="24"/>
        </w:rPr>
        <w:t xml:space="preserve">EG7 Rezonabilitatea costurilor: Cheltuielile propuse pentru realizarea proiectului respectă rezonabilitatea costurilor? </w:t>
      </w:r>
    </w:p>
    <w:p w14:paraId="17F91580"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Costurile prevăzute în proiect trebuie să fie rezonabile, justificate și să corespundă principiilor unei bune gestionări financiare, în special din punct de vedere al raportului preț-calitate și al rentabilității. În cadrul Cererii de finanțare se va detalia alocarea financiară aferentă fiecărui partener, atât pentru componenta de servicii, cât și pentru componenta de investiții, dacă este cazul. Fiecare GAL autorizat de DGDR AM PS întocmește pentru bugetul asumat câte o Fundamentare bugetară pe tipuri de cheltuieli eligibile, cu detalierea cheltuielilor prevăzute în bugetul GAL.</w:t>
      </w:r>
    </w:p>
    <w:p w14:paraId="49BA91F6"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achizițiile în comun (de ex. platforme, softuri etc.), fiecare GAL care participă la acestea va indica în Cererea de finanțare, documentul „FUNDAMENTARE BUGET GAL”, partea din bugetul total al achiziției pe care și-o asumă, denumirea achiziției în comun și va face referire la ofertele depuse care vor conține valoarea totală ofertată.</w:t>
      </w:r>
    </w:p>
    <w:p w14:paraId="157E68A1"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Ofertele aferente achiziției în comun se depun doar de către partenerul care derulează achiziția și vor cuprinde valoarea totală ofertată. De asemenea, se va depune Acordul pentru desfășurarea achiziției comune, în care se vor detalia cel puțin următoarele: responsabilitățile părților și aspectele de organizare internă a procedurii de atribuire (inclusiv desemnarea GAL-ului care se va ocupa de derularea procedurii, organizarea procedurii, repartizarea produselor/ serviciilor care urmează să fie achiziționate și încheierea contractului/ contractelor). </w:t>
      </w:r>
    </w:p>
    <w:p w14:paraId="2D80AF4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faptul că un singur GAL este desemnat pentru realizarea procedurii, există 2 variante pentru finalizarea procedurii: </w:t>
      </w:r>
    </w:p>
    <w:p w14:paraId="3CD1C30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w:t>
      </w:r>
      <w:r w:rsidRPr="00880A57">
        <w:rPr>
          <w:rFonts w:asciiTheme="minorHAnsi" w:hAnsiTheme="minorHAnsi" w:cstheme="minorHAnsi"/>
          <w:sz w:val="24"/>
        </w:rPr>
        <w:tab/>
        <w:t xml:space="preserve">Încheierea unui singur contract de achiziție publică în cadrul căruia părțile semnatare sunt toate GAL-urile din acord și furnizorul/ prestatorul câștigător. În acest caz, în cadrul contractului se vor evidenția separat pentru fiecare GAL partea de contract cu bugetul aferent, conform contractelor de finanțare. În acest caz, există un singur dosar de achiziție publică, iar avizarea din partea CRFIR 8 a dosarului este valabilă pentru fiecare dintre GAL-urile semnatare. Acordul de desfășurare a achiziției comune va fi document suplimentar care se va anexa dosarului achiziției. </w:t>
      </w:r>
    </w:p>
    <w:p w14:paraId="5634149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w:t>
      </w:r>
      <w:r w:rsidRPr="00880A57">
        <w:rPr>
          <w:rFonts w:asciiTheme="minorHAnsi" w:hAnsiTheme="minorHAnsi" w:cstheme="minorHAnsi"/>
          <w:sz w:val="24"/>
        </w:rPr>
        <w:tab/>
        <w:t xml:space="preserve">Încheierea câte unui contract de achiziție publică între fiecare dintre GAL-urile semnatare ale acordului și furnizor/ prestator. În acest caz, fiecare GAL elaborează propriul dosar de achiziției pe care îl supune avizării din partea CRFIR 8, iar Acordul de desfășurare a achiziției comune va reprezenta anexă la contractul de finanțare, pentru a putea face legătura cu procedura de atribuire efectuată. </w:t>
      </w:r>
    </w:p>
    <w:p w14:paraId="270713B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evaluatorii constată că valorile cheltuielilor propuse nu sunt rezonabile raportat la acțiunile din proiect, aceștia cer solicitantului refacerea bugetului GAL prin diminuarea cheltuielilor nerezonabile. </w:t>
      </w:r>
    </w:p>
    <w:p w14:paraId="558D118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Solicitantul are obligația să atașeze la Cererea de Finanțare două oferte pentru fiecare bun/ serviciu bugetat, aferente acțiunilor din proiect (se pot prezenta și oferte din SICAP pentru produse și servicii similare; oferte descărcate din mediul online/print </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 care să conțină data ofertei). Ofertele depuse trebuie să conțină detalierea unor specificații tehnice minimale și prețul de </w:t>
      </w:r>
      <w:r w:rsidRPr="00880A57">
        <w:rPr>
          <w:rFonts w:asciiTheme="minorHAnsi" w:hAnsiTheme="minorHAnsi" w:cstheme="minorHAnsi"/>
          <w:sz w:val="24"/>
        </w:rPr>
        <w:lastRenderedPageBreak/>
        <w:t xml:space="preserve">achiziție, defalcat pe categorii de bunuri/servicii. Fac excepție achizițiile comune pentru care cele două oferte se vor prezenta doar de către partenerul care derulează achiziția, desemnat prin Acordul pentru desfășurarea achiziției comune. </w:t>
      </w:r>
    </w:p>
    <w:p w14:paraId="1FE72A89"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cazare sau pentru închiriere mijloc de transport în afara țării se pot atașa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-uri de pe paginile de internet ale operatorilor respectivi, în care să se regăsească prețurile care au stat la baza sumelor prevăzute în buget. De asemenea, la întocmirea bugetelor de către fiecare partener, se va preciza cursul euro la care au fost calculate sumele prevăzute în buget.</w:t>
      </w:r>
    </w:p>
    <w:p w14:paraId="02579B3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Rezonabilitatea prețurilor se va verifica, în funcție de tipul de cheltuieli incluse în proiect, prin următoarele metode:</w:t>
      </w:r>
    </w:p>
    <w:p w14:paraId="75EA77D3"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comparare cu două oferte, indiferent de valoarea bunurilor/serviciilor, sau print-</w:t>
      </w:r>
      <w:proofErr w:type="spellStart"/>
      <w:r w:rsidRPr="00880A57">
        <w:rPr>
          <w:rFonts w:asciiTheme="minorHAnsi" w:hAnsiTheme="minorHAnsi" w:cstheme="minorHAnsi"/>
          <w:sz w:val="24"/>
        </w:rPr>
        <w:t>screen</w:t>
      </w:r>
      <w:proofErr w:type="spellEnd"/>
      <w:r w:rsidRPr="00880A57">
        <w:rPr>
          <w:rFonts w:asciiTheme="minorHAnsi" w:hAnsiTheme="minorHAnsi" w:cstheme="minorHAnsi"/>
          <w:sz w:val="24"/>
        </w:rPr>
        <w:t xml:space="preserve">-uri de pe paginile de internet ale operatorilor pentru cazare sau pentru închiriere mijloc de transport din afara țării; </w:t>
      </w:r>
    </w:p>
    <w:p w14:paraId="3F03DA9B"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raportare la limitele maxime prevăzute de legislația națională pentru alocația de cazare, indemnizația de delegare și transport.</w:t>
      </w:r>
    </w:p>
    <w:p w14:paraId="11E64DF1" w14:textId="77777777" w:rsidR="00766CBC" w:rsidRPr="00880A57" w:rsidRDefault="00766CBC" w:rsidP="00766CBC">
      <w:pPr>
        <w:tabs>
          <w:tab w:val="left" w:pos="720"/>
          <w:tab w:val="left" w:pos="1976"/>
        </w:tabs>
        <w:spacing w:after="0" w:line="240" w:lineRule="auto"/>
        <w:jc w:val="both"/>
        <w:rPr>
          <w:rFonts w:asciiTheme="minorHAnsi" w:hAnsiTheme="minorHAnsi" w:cstheme="minorHAnsi"/>
          <w:b/>
          <w:sz w:val="24"/>
        </w:rPr>
      </w:pPr>
      <w:r w:rsidRPr="00880A57">
        <w:rPr>
          <w:rFonts w:asciiTheme="minorHAnsi" w:hAnsiTheme="minorHAnsi" w:cstheme="minorHAnsi"/>
          <w:b/>
          <w:sz w:val="24"/>
        </w:rPr>
        <w:t>EG8 Verificarea intensității sprijinului: Încadrarea intensității sprijinului corespunde cu tipul de serviciu/investiție propus(ă)?</w:t>
      </w:r>
    </w:p>
    <w:p w14:paraId="4B48E40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în Cererea de finanțare dacă intensitatea sprijinului nerambursabil respectă intensitatea corespunzătoare tipului de serviciu/investiție propus(ă). Intensitatea sprijinului pentru proiectele de cooperare este de până la 100%.</w:t>
      </w:r>
    </w:p>
    <w:p w14:paraId="4660B357"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Planul de acțiune include investiții, se limitează rata maximă a sprijinului în conformitate cu prevederile art. 73 din Regulamentul privind PS PAC, respectiv la maximum 65% din costurile eligibile.</w:t>
      </w:r>
    </w:p>
    <w:p w14:paraId="06CCDF6F"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Această rată poate fi majorată până la 100% în următoarele cazuri: </w:t>
      </w:r>
    </w:p>
    <w:p w14:paraId="7CA45C18"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investiții neproductive (care nu generează un avantaj economic) și proiecte ale grupurilor operaționale din cadrul PEI; </w:t>
      </w:r>
    </w:p>
    <w:p w14:paraId="486DFC74"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împădurirea, crearea de sisteme agrosilvice și regenerarea acestora, consolidarea terenurilor în silvicultură și investițiile neproductive aferente unuia sau mai multora dintre obiectivele specifice prevăzute la articolul 6 alineatul (1) literele (d), (e) și (f), inclusiv investițiile neproductive menite să protejeze efectivele de animale și culturile de daune provocate de animale sălbatice; </w:t>
      </w:r>
    </w:p>
    <w:p w14:paraId="3E7AD22C"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investiții în servicii de bază în zonele rurale și în infrastructuri în agricultură și silvicultură, astfel cum sunt stabilite de statele membre; </w:t>
      </w:r>
    </w:p>
    <w:p w14:paraId="08DDA845"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A8D2114" w14:textId="77777777" w:rsidR="00766CBC" w:rsidRPr="00880A57" w:rsidRDefault="00766CBC" w:rsidP="00766CBC">
      <w:pPr>
        <w:spacing w:before="120" w:after="120" w:line="240" w:lineRule="auto"/>
        <w:jc w:val="both"/>
        <w:rPr>
          <w:rFonts w:asciiTheme="minorHAnsi" w:hAnsiTheme="minorHAnsi" w:cstheme="minorHAnsi"/>
          <w:kern w:val="32"/>
          <w:sz w:val="24"/>
        </w:rPr>
      </w:pPr>
      <w:r w:rsidRPr="00880A57">
        <w:rPr>
          <w:rFonts w:asciiTheme="minorHAnsi" w:hAnsiTheme="minorHAnsi" w:cstheme="minorHAnsi"/>
          <w:sz w:val="24"/>
        </w:rPr>
        <w:t xml:space="preserve">Dacă încadrarea intensității corespunde se bifează „DA”. În caz contrar se </w:t>
      </w:r>
      <w:r w:rsidRPr="00880A57">
        <w:rPr>
          <w:rFonts w:asciiTheme="minorHAnsi" w:hAnsiTheme="minorHAnsi" w:cstheme="minorHAnsi"/>
          <w:kern w:val="32"/>
          <w:sz w:val="24"/>
        </w:rPr>
        <w:t xml:space="preserve">bifează „NU” și se menționează acest aspect la rubrica „Observații”. </w:t>
      </w:r>
    </w:p>
    <w:p w14:paraId="533AD714" w14:textId="77777777" w:rsidR="00766CBC" w:rsidRDefault="00766CBC" w:rsidP="00766CBC">
      <w:pPr>
        <w:spacing w:before="120" w:after="120" w:line="240" w:lineRule="auto"/>
        <w:jc w:val="both"/>
        <w:rPr>
          <w:rFonts w:asciiTheme="minorHAnsi" w:hAnsiTheme="minorHAnsi" w:cstheme="minorHAnsi"/>
          <w:sz w:val="24"/>
        </w:rPr>
      </w:pPr>
    </w:p>
    <w:p w14:paraId="1C4E887D" w14:textId="77777777" w:rsidR="0020464A" w:rsidRDefault="0020464A" w:rsidP="00766CBC">
      <w:pPr>
        <w:spacing w:before="120" w:after="120" w:line="240" w:lineRule="auto"/>
        <w:jc w:val="both"/>
        <w:rPr>
          <w:rFonts w:asciiTheme="minorHAnsi" w:hAnsiTheme="minorHAnsi" w:cstheme="minorHAnsi"/>
          <w:sz w:val="24"/>
        </w:rPr>
      </w:pPr>
    </w:p>
    <w:p w14:paraId="4D09E81C" w14:textId="77777777" w:rsidR="0020464A" w:rsidRDefault="0020464A" w:rsidP="00766CBC">
      <w:pPr>
        <w:spacing w:before="120" w:after="120" w:line="240" w:lineRule="auto"/>
        <w:jc w:val="both"/>
        <w:rPr>
          <w:rFonts w:asciiTheme="minorHAnsi" w:hAnsiTheme="minorHAnsi" w:cstheme="minorHAnsi"/>
          <w:sz w:val="24"/>
        </w:rPr>
      </w:pPr>
    </w:p>
    <w:p w14:paraId="5D12E8E4" w14:textId="77777777" w:rsidR="0020464A" w:rsidRPr="00880A57" w:rsidRDefault="0020464A" w:rsidP="00766CBC">
      <w:pPr>
        <w:spacing w:before="120" w:after="120" w:line="240" w:lineRule="auto"/>
        <w:jc w:val="both"/>
        <w:rPr>
          <w:rFonts w:asciiTheme="minorHAnsi" w:hAnsiTheme="minorHAnsi" w:cstheme="minorHAnsi"/>
          <w:sz w:val="24"/>
        </w:rPr>
      </w:pPr>
    </w:p>
    <w:p w14:paraId="1359F9CD" w14:textId="1E8C9BAA" w:rsidR="00766CBC" w:rsidRPr="00880A57" w:rsidRDefault="00766CBC" w:rsidP="0062655F">
      <w:pPr>
        <w:numPr>
          <w:ilvl w:val="0"/>
          <w:numId w:val="107"/>
        </w:numPr>
        <w:contextualSpacing/>
        <w:rPr>
          <w:rFonts w:asciiTheme="minorHAnsi" w:hAnsiTheme="minorHAnsi" w:cstheme="minorHAnsi"/>
          <w:b/>
          <w:sz w:val="24"/>
        </w:rPr>
      </w:pPr>
      <w:r w:rsidRPr="00880A57">
        <w:rPr>
          <w:rFonts w:asciiTheme="minorHAnsi" w:hAnsiTheme="minorHAnsi" w:cstheme="minorHAnsi"/>
          <w:b/>
          <w:sz w:val="24"/>
        </w:rPr>
        <w:lastRenderedPageBreak/>
        <w:t>VERIFICAREA BUGETULUI INDICATIV</w:t>
      </w:r>
    </w:p>
    <w:p w14:paraId="7DD0F7A6"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constă în:</w:t>
      </w:r>
    </w:p>
    <w:p w14:paraId="54B994C3"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propuse pentru finanţare sunt eligibile şi calculele sunt corecte. Bugetul indicativ este structurat pe două capitole – cheltuieli pentru derularea proiectului și investiții. </w:t>
      </w:r>
    </w:p>
    <w:p w14:paraId="6E8CE79C"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2E9E45A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08E30CC9"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p>
    <w:p w14:paraId="096E2AD4" w14:textId="133C950A"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2.1 </w:t>
      </w:r>
      <w:proofErr w:type="spellStart"/>
      <w:r w:rsidRPr="00880A57">
        <w:rPr>
          <w:rFonts w:asciiTheme="minorHAnsi" w:hAnsiTheme="minorHAnsi" w:cstheme="minorHAnsi"/>
          <w:b/>
          <w:kern w:val="32"/>
          <w:sz w:val="24"/>
        </w:rPr>
        <w:t>Informaţiile</w:t>
      </w:r>
      <w:proofErr w:type="spellEnd"/>
      <w:r w:rsidRPr="00880A57">
        <w:rPr>
          <w:rFonts w:asciiTheme="minorHAnsi" w:hAnsiTheme="minorHAnsi" w:cstheme="minorHAnsi"/>
          <w:b/>
          <w:kern w:val="32"/>
          <w:sz w:val="24"/>
        </w:rPr>
        <w:t xml:space="preserv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9"/>
        <w:gridCol w:w="5881"/>
      </w:tblGrid>
      <w:tr w:rsidR="00766CBC" w:rsidRPr="00880A57" w14:paraId="3EB90225" w14:textId="77777777" w:rsidTr="00766CB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626DB625" w14:textId="77777777" w:rsidR="00766CBC" w:rsidRPr="00880A57" w:rsidRDefault="00766CBC"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25F18CF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766CBC" w:rsidRPr="00880A57" w14:paraId="695A4BA1" w14:textId="77777777" w:rsidTr="00766CBC">
        <w:tc>
          <w:tcPr>
            <w:tcW w:w="1924" w:type="pct"/>
            <w:tcBorders>
              <w:top w:val="single" w:sz="4" w:space="0" w:color="auto"/>
              <w:left w:val="single" w:sz="4" w:space="0" w:color="auto"/>
              <w:bottom w:val="single" w:sz="4" w:space="0" w:color="auto"/>
              <w:right w:val="single" w:sz="4" w:space="0" w:color="auto"/>
            </w:tcBorders>
            <w:hideMark/>
          </w:tcPr>
          <w:p w14:paraId="5A94244D"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0041762B"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6A5EFB14" w14:textId="77777777" w:rsidR="00766CBC" w:rsidRPr="00880A57" w:rsidRDefault="00766CBC"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58D31598"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34F03C97"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7F51348F" w14:textId="77777777" w:rsidR="00766CBC" w:rsidRPr="00880A57" w:rsidRDefault="00766CBC"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 xml:space="preserve">Se verifică încadrarea categoriilor de cheltuieli eligibile pe cele două capitole bugetare; suma cheltuielilor aferente fiecărui capitol din fundamentare trebuie să fie egală cu suma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pentru fiecare capitol bugetar.</w:t>
            </w:r>
          </w:p>
        </w:tc>
      </w:tr>
    </w:tbl>
    <w:p w14:paraId="48145F17"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 Dacă există diferențe de încadrare, în sensul că unele cheltuieli neeligibile sunt trecute în categoria cheltuielilor eligibile, expertul bifează căsuța corespunzătoare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w:t>
      </w:r>
    </w:p>
    <w:p w14:paraId="5090DC02"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cu explicații în linia prevăzută în acest scop la rubrica Observații.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încadrare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 Cererea de finanţare este declarată eligibilă prin bifarea căsuței corespunzătoare DA cu diferențe.</w:t>
      </w:r>
    </w:p>
    <w:p w14:paraId="60550CB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w:t>
      </w:r>
      <w:proofErr w:type="spellStart"/>
      <w:r w:rsidRPr="00880A57">
        <w:rPr>
          <w:rFonts w:asciiTheme="minorHAnsi" w:hAnsiTheme="minorHAnsi" w:cstheme="minorHAnsi"/>
          <w:sz w:val="24"/>
        </w:rPr>
        <w:t>explicaţii</w:t>
      </w:r>
      <w:proofErr w:type="spellEnd"/>
      <w:r w:rsidRPr="00880A57">
        <w:rPr>
          <w:rFonts w:asciiTheme="minorHAnsi" w:hAnsiTheme="minorHAnsi" w:cstheme="minorHAnsi"/>
          <w:sz w:val="24"/>
        </w:rPr>
        <w:t xml:space="preserve"> în rubrica </w:t>
      </w:r>
      <w:proofErr w:type="spellStart"/>
      <w:r w:rsidRPr="00880A57">
        <w:rPr>
          <w:rFonts w:asciiTheme="minorHAnsi" w:hAnsiTheme="minorHAnsi" w:cstheme="minorHAnsi"/>
          <w:sz w:val="24"/>
        </w:rPr>
        <w:t>Observaţii</w:t>
      </w:r>
      <w:proofErr w:type="spellEnd"/>
      <w:r w:rsidRPr="00880A57">
        <w:rPr>
          <w:rFonts w:asciiTheme="minorHAnsi" w:hAnsiTheme="minorHAnsi" w:cstheme="minorHAnsi"/>
          <w:sz w:val="24"/>
        </w:rPr>
        <w:t xml:space="preserve">. Se vor face </w:t>
      </w:r>
      <w:proofErr w:type="spellStart"/>
      <w:r w:rsidRPr="00880A57">
        <w:rPr>
          <w:rFonts w:asciiTheme="minorHAnsi" w:hAnsiTheme="minorHAnsi" w:cstheme="minorHAnsi"/>
          <w:sz w:val="24"/>
        </w:rPr>
        <w:t>menţiuni</w:t>
      </w:r>
      <w:proofErr w:type="spellEnd"/>
      <w:r w:rsidRPr="00880A57">
        <w:rPr>
          <w:rFonts w:asciiTheme="minorHAnsi" w:hAnsiTheme="minorHAnsi" w:cstheme="minorHAnsi"/>
          <w:sz w:val="24"/>
        </w:rPr>
        <w:t xml:space="preserve"> la eventualele </w:t>
      </w:r>
      <w:proofErr w:type="spellStart"/>
      <w:r w:rsidRPr="00880A57">
        <w:rPr>
          <w:rFonts w:asciiTheme="minorHAnsi" w:hAnsiTheme="minorHAnsi" w:cstheme="minorHAnsi"/>
          <w:sz w:val="24"/>
        </w:rPr>
        <w:t>greşeli</w:t>
      </w:r>
      <w:proofErr w:type="spellEnd"/>
      <w:r w:rsidRPr="00880A57">
        <w:rPr>
          <w:rFonts w:asciiTheme="minorHAnsi" w:hAnsiTheme="minorHAnsi" w:cstheme="minorHAnsi"/>
          <w:sz w:val="24"/>
        </w:rPr>
        <w:t xml:space="preserve"> de calcul, costuri care includ impozite şi taxe deductibile sau alte cauze care au generat </w:t>
      </w:r>
      <w:proofErr w:type="spellStart"/>
      <w:r w:rsidRPr="00880A57">
        <w:rPr>
          <w:rFonts w:asciiTheme="minorHAnsi" w:hAnsiTheme="minorHAnsi" w:cstheme="minorHAnsi"/>
          <w:sz w:val="24"/>
        </w:rPr>
        <w:t>diferenţele</w:t>
      </w:r>
      <w:proofErr w:type="spellEnd"/>
      <w:r w:rsidRPr="00880A57">
        <w:rPr>
          <w:rFonts w:asciiTheme="minorHAnsi" w:hAnsiTheme="minorHAnsi" w:cstheme="minorHAnsi"/>
          <w:sz w:val="24"/>
        </w:rPr>
        <w:t>.</w:t>
      </w:r>
    </w:p>
    <w:p w14:paraId="39D5E07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5D0FEA4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469A709E"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2DDF2F4C"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66263E8A"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643A1C5B" w14:textId="162E67AB" w:rsidR="00766CBC" w:rsidRPr="00880A57" w:rsidRDefault="00766CBC"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2.2 Cheltuielile propuse sunt eligibile și sunt în concordanță cu activitățile eligibile din proiect?</w:t>
      </w:r>
    </w:p>
    <w:p w14:paraId="245EC24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sunt aferente acțiunilor eligibile prevăzute în Fișa intervenției din SDL și preluate în Ghidul solicitantului elaborat de GAL.</w:t>
      </w:r>
    </w:p>
    <w:p w14:paraId="6250C562"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Dacă în urma verificării se constată că cheltuielile eligibile și neeligibile sunt trecute în coloanele corespunzătoare acestora, expertul bifează DA în căsuța corespunzătoare, în caz contrar bifează NU și </w:t>
      </w:r>
      <w:proofErr w:type="spellStart"/>
      <w:r w:rsidRPr="00880A57">
        <w:rPr>
          <w:rFonts w:asciiTheme="minorHAnsi" w:hAnsiTheme="minorHAnsi" w:cstheme="minorHAnsi"/>
          <w:sz w:val="24"/>
        </w:rPr>
        <w:t>îşi</w:t>
      </w:r>
      <w:proofErr w:type="spellEnd"/>
      <w:r w:rsidRPr="00880A57">
        <w:rPr>
          <w:rFonts w:asciiTheme="minorHAnsi" w:hAnsiTheme="minorHAnsi" w:cstheme="minorHAnsi"/>
          <w:sz w:val="24"/>
        </w:rPr>
        <w:t xml:space="preserve"> motivează </w:t>
      </w:r>
      <w:proofErr w:type="spellStart"/>
      <w:r w:rsidRPr="00880A57">
        <w:rPr>
          <w:rFonts w:asciiTheme="minorHAnsi" w:hAnsiTheme="minorHAnsi" w:cstheme="minorHAnsi"/>
          <w:sz w:val="24"/>
        </w:rPr>
        <w:t>poziţia</w:t>
      </w:r>
      <w:proofErr w:type="spellEnd"/>
      <w:r w:rsidRPr="00880A57">
        <w:rPr>
          <w:rFonts w:asciiTheme="minorHAnsi" w:hAnsiTheme="minorHAnsi" w:cstheme="minorHAnsi"/>
          <w:sz w:val="24"/>
        </w:rPr>
        <w:t xml:space="preserve"> în linia prevăzută în acest scop la rubrica Observații, aceste cheltuieli devenind neeligibile.</w:t>
      </w:r>
    </w:p>
    <w:p w14:paraId="4FB13065"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5B9A6CD4" w14:textId="77777777" w:rsidR="00766CBC" w:rsidRPr="00880A57" w:rsidRDefault="00766CBC"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Cheltuieli neeligibile</w:t>
      </w:r>
    </w:p>
    <w:p w14:paraId="4E4DEE8F"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aferente simplului schimb de experiență neconcretizat într-o acțiune comună. De asemenea, nu sunt eligibile cheltuielile legate de teritoriile din afara Europei sau din afara teritoriului partenerilor implicați în proiectul de cooperare, cu excepția participării la un singur eveniment internațional (dacă este cazul) și/sau participarea la un eveniment național în domeniul dezvoltării rurale (dacă este cazul); </w:t>
      </w:r>
    </w:p>
    <w:p w14:paraId="1EC5D33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w:t>
      </w:r>
      <w:proofErr w:type="spellStart"/>
      <w:r w:rsidRPr="00880A57">
        <w:rPr>
          <w:rFonts w:asciiTheme="minorHAnsi" w:hAnsiTheme="minorHAnsi" w:cstheme="minorHAnsi"/>
          <w:sz w:val="24"/>
        </w:rPr>
        <w:t>achiziţionarea</w:t>
      </w:r>
      <w:proofErr w:type="spellEnd"/>
      <w:r w:rsidRPr="00880A57">
        <w:rPr>
          <w:rFonts w:asciiTheme="minorHAnsi" w:hAnsiTheme="minorHAnsi" w:cstheme="minorHAnsi"/>
          <w:sz w:val="24"/>
        </w:rPr>
        <w:t xml:space="preserve"> de bunuri și echipamente „</w:t>
      </w:r>
      <w:proofErr w:type="spellStart"/>
      <w:r w:rsidRPr="00880A57">
        <w:rPr>
          <w:rFonts w:asciiTheme="minorHAnsi" w:hAnsiTheme="minorHAnsi" w:cstheme="minorHAnsi"/>
          <w:sz w:val="24"/>
        </w:rPr>
        <w:t>second</w:t>
      </w:r>
      <w:proofErr w:type="spellEnd"/>
      <w:r w:rsidRPr="00880A57">
        <w:rPr>
          <w:rFonts w:asciiTheme="minorHAnsi" w:hAnsiTheme="minorHAnsi" w:cstheme="minorHAnsi"/>
          <w:sz w:val="24"/>
        </w:rPr>
        <w:t xml:space="preserve"> hand”; </w:t>
      </w:r>
    </w:p>
    <w:p w14:paraId="2644DB12"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achiziția mijloacelor de transport pentru uz personal și pentru transport persoane; </w:t>
      </w:r>
    </w:p>
    <w:p w14:paraId="3A94FF3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investiții care necesită construcții/montaj, modernizări, extindere, reabilitări clădiri; </w:t>
      </w:r>
    </w:p>
    <w:p w14:paraId="010F5A8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investițiile ce fac obiectul dublei finanțări care vizează aceleași costuri eligibile; </w:t>
      </w:r>
    </w:p>
    <w:p w14:paraId="45112225"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dobânzi debitoare, cu </w:t>
      </w:r>
      <w:proofErr w:type="spellStart"/>
      <w:r w:rsidRPr="00880A57">
        <w:rPr>
          <w:rFonts w:asciiTheme="minorHAnsi" w:hAnsiTheme="minorHAnsi" w:cstheme="minorHAnsi"/>
          <w:sz w:val="24"/>
        </w:rPr>
        <w:t>excepţia</w:t>
      </w:r>
      <w:proofErr w:type="spellEnd"/>
      <w:r w:rsidRPr="00880A57">
        <w:rPr>
          <w:rFonts w:asciiTheme="minorHAnsi" w:hAnsiTheme="minorHAnsi" w:cstheme="minorHAnsi"/>
          <w:sz w:val="24"/>
        </w:rPr>
        <w:t xml:space="preserve"> celor referitoare la granturi acordate sub forma unei </w:t>
      </w:r>
      <w:proofErr w:type="spellStart"/>
      <w:r w:rsidRPr="00880A57">
        <w:rPr>
          <w:rFonts w:asciiTheme="minorHAnsi" w:hAnsiTheme="minorHAnsi" w:cstheme="minorHAnsi"/>
          <w:sz w:val="24"/>
        </w:rPr>
        <w:t>subvenţii</w:t>
      </w:r>
      <w:proofErr w:type="spellEnd"/>
      <w:r w:rsidRPr="00880A57">
        <w:rPr>
          <w:rFonts w:asciiTheme="minorHAnsi" w:hAnsiTheme="minorHAnsi" w:cstheme="minorHAnsi"/>
          <w:sz w:val="24"/>
        </w:rPr>
        <w:t xml:space="preserve"> pentru dobândă sau a unei </w:t>
      </w:r>
      <w:proofErr w:type="spellStart"/>
      <w:r w:rsidRPr="00880A57">
        <w:rPr>
          <w:rFonts w:asciiTheme="minorHAnsi" w:hAnsiTheme="minorHAnsi" w:cstheme="minorHAnsi"/>
          <w:sz w:val="24"/>
        </w:rPr>
        <w:t>subvenţii</w:t>
      </w:r>
      <w:proofErr w:type="spellEnd"/>
      <w:r w:rsidRPr="00880A57">
        <w:rPr>
          <w:rFonts w:asciiTheme="minorHAnsi" w:hAnsiTheme="minorHAnsi" w:cstheme="minorHAnsi"/>
          <w:sz w:val="24"/>
        </w:rPr>
        <w:t xml:space="preserve"> pentru comisioanele de garantare; </w:t>
      </w:r>
    </w:p>
    <w:p w14:paraId="3D57C042"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w:t>
      </w:r>
      <w:proofErr w:type="spellStart"/>
      <w:r w:rsidRPr="00880A57">
        <w:rPr>
          <w:rFonts w:asciiTheme="minorHAnsi" w:hAnsiTheme="minorHAnsi" w:cstheme="minorHAnsi"/>
          <w:sz w:val="24"/>
        </w:rPr>
        <w:t>achiziţionarea</w:t>
      </w:r>
      <w:proofErr w:type="spellEnd"/>
      <w:r w:rsidRPr="00880A57">
        <w:rPr>
          <w:rFonts w:asciiTheme="minorHAnsi" w:hAnsiTheme="minorHAnsi" w:cstheme="minorHAnsi"/>
          <w:sz w:val="24"/>
        </w:rPr>
        <w:t xml:space="preserve"> de terenuri construite și neconstruite; </w:t>
      </w:r>
    </w:p>
    <w:p w14:paraId="6A77689C"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cheltuieli cu taxa pe valoarea adăugată. </w:t>
      </w:r>
    </w:p>
    <w:p w14:paraId="01F51133"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Beneficiarii vor avea posibilitatea de a recupera contravaloarea TVA aferentă cheltuielilor eligibile de la bugetul de stat, în conformitate cu prevederile OUG 85/2023. </w:t>
      </w:r>
    </w:p>
    <w:p w14:paraId="31A193EA"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în cazul contractelor de leasing, celelalte costuri legate de contractele de leasing, cum ar fi marja locatorului, costurile de refinanțare a dobânzilor, cheltuielile generale și cheltuielile de asigurare; </w:t>
      </w:r>
    </w:p>
    <w:p w14:paraId="1EB44F4E"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achiziționarea de clădiri; </w:t>
      </w:r>
    </w:p>
    <w:p w14:paraId="06531EE8"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cheltuieli cu închirierea unui spațiu pentru desfășurarea managementului proiectului.</w:t>
      </w:r>
    </w:p>
    <w:p w14:paraId="3DD56D45" w14:textId="77777777" w:rsidR="00766CBC" w:rsidRPr="00880A57" w:rsidRDefault="00766CBC" w:rsidP="00766CBC">
      <w:pPr>
        <w:spacing w:before="120" w:after="120" w:line="240" w:lineRule="auto"/>
        <w:contextualSpacing/>
        <w:jc w:val="both"/>
        <w:rPr>
          <w:rFonts w:asciiTheme="minorHAnsi" w:hAnsiTheme="minorHAnsi" w:cstheme="minorHAnsi"/>
          <w:sz w:val="24"/>
        </w:rPr>
      </w:pPr>
    </w:p>
    <w:p w14:paraId="3FCDB261"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2.3 TVA-</w:t>
      </w:r>
      <w:proofErr w:type="spellStart"/>
      <w:r w:rsidRPr="00880A57">
        <w:rPr>
          <w:rFonts w:asciiTheme="minorHAnsi" w:hAnsiTheme="minorHAnsi" w:cstheme="minorHAnsi"/>
          <w:b/>
          <w:kern w:val="32"/>
          <w:sz w:val="24"/>
        </w:rPr>
        <w:t>ul</w:t>
      </w:r>
      <w:proofErr w:type="spellEnd"/>
      <w:r w:rsidRPr="00880A57">
        <w:rPr>
          <w:rFonts w:asciiTheme="minorHAnsi" w:hAnsiTheme="minorHAnsi" w:cstheme="minorHAnsi"/>
          <w:b/>
          <w:kern w:val="32"/>
          <w:sz w:val="24"/>
        </w:rPr>
        <w:t xml:space="preserve"> aferent cheltuielilor eligibile este corect încadrat în coloana cheltuielilor neeligibile/ eligibile?</w:t>
      </w:r>
    </w:p>
    <w:p w14:paraId="51410390"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Solicitantul poate încadra valoarea TVA pe coloana cheltuielilor eligibile dacă acesta nu poate fi recuperat de la bugetul de stat conform legislației în vigoare sau dacă nu este plătitor de TVA (se va verifica bifa din cererea de finanțare).</w:t>
      </w:r>
    </w:p>
    <w:p w14:paraId="46327A5D" w14:textId="77777777" w:rsidR="00766CBC" w:rsidRPr="00880A57" w:rsidRDefault="00766CBC"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198D0D77" w14:textId="77777777" w:rsidR="00766CBC" w:rsidRPr="00880A57" w:rsidRDefault="00766CBC" w:rsidP="00766CB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534A533D" w14:textId="77777777" w:rsidR="00766CBC" w:rsidRPr="00880A57" w:rsidRDefault="00766CBC"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65683029" w14:textId="77777777" w:rsidR="00766CBC" w:rsidRPr="00880A57" w:rsidRDefault="00766CBC" w:rsidP="00766CBC">
      <w:pPr>
        <w:spacing w:before="120" w:after="120" w:line="240" w:lineRule="auto"/>
        <w:jc w:val="both"/>
        <w:rPr>
          <w:rFonts w:asciiTheme="minorHAnsi" w:hAnsiTheme="minorHAnsi" w:cstheme="minorHAnsi"/>
          <w:sz w:val="24"/>
        </w:rPr>
      </w:pPr>
    </w:p>
    <w:p w14:paraId="1ED3C94E" w14:textId="77777777" w:rsidR="00766CBC" w:rsidRPr="00880A57" w:rsidRDefault="00766CBC" w:rsidP="00766CBC">
      <w:pPr>
        <w:rPr>
          <w:rFonts w:asciiTheme="minorHAnsi" w:hAnsiTheme="minorHAnsi" w:cstheme="minorHAnsi"/>
          <w:sz w:val="24"/>
        </w:rPr>
      </w:pPr>
    </w:p>
    <w:p w14:paraId="3DDE6883" w14:textId="77777777" w:rsidR="00766CBC" w:rsidRPr="00880A57" w:rsidRDefault="00766CBC" w:rsidP="00766CBC">
      <w:pPr>
        <w:rPr>
          <w:rFonts w:asciiTheme="minorHAnsi" w:hAnsiTheme="minorHAnsi" w:cstheme="minorHAnsi"/>
          <w:sz w:val="24"/>
        </w:rPr>
      </w:pPr>
    </w:p>
    <w:p w14:paraId="185C45C1" w14:textId="77777777" w:rsidR="00766CBC" w:rsidRPr="00880A57" w:rsidRDefault="00766CBC" w:rsidP="00766CBC">
      <w:pPr>
        <w:rPr>
          <w:rFonts w:asciiTheme="minorHAnsi" w:hAnsiTheme="minorHAnsi" w:cstheme="minorHAnsi"/>
          <w:sz w:val="24"/>
        </w:rPr>
      </w:pPr>
    </w:p>
    <w:bookmarkEnd w:id="0"/>
    <w:bookmarkEnd w:id="1"/>
    <w:bookmarkEnd w:id="2"/>
    <w:bookmarkEnd w:id="3"/>
    <w:bookmarkEnd w:id="4"/>
    <w:bookmarkEnd w:id="5"/>
    <w:p w14:paraId="2031FFD7" w14:textId="17AF4C92" w:rsidR="000256F4" w:rsidRPr="00880A57" w:rsidRDefault="000256F4" w:rsidP="00EC1B11">
      <w:pPr>
        <w:keepNext/>
        <w:keepLines/>
        <w:spacing w:after="0" w:line="240" w:lineRule="auto"/>
        <w:outlineLvl w:val="0"/>
        <w:rPr>
          <w:rFonts w:asciiTheme="minorHAnsi" w:hAnsiTheme="minorHAnsi" w:cstheme="minorHAnsi"/>
          <w:b/>
          <w:sz w:val="24"/>
        </w:rPr>
      </w:pPr>
    </w:p>
    <w:sectPr w:rsidR="000256F4" w:rsidRPr="00880A57" w:rsidSect="00A66CDA">
      <w:headerReference w:type="default" r:id="rId9"/>
      <w:type w:val="continuous"/>
      <w:pgSz w:w="11909" w:h="16834" w:code="9"/>
      <w:pgMar w:top="1135" w:right="1199" w:bottom="1138" w:left="114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A681" w14:textId="77777777" w:rsidR="00C32CA9" w:rsidRDefault="00C32CA9" w:rsidP="00A40B16">
      <w:pPr>
        <w:spacing w:after="0" w:line="240" w:lineRule="auto"/>
      </w:pPr>
      <w:r>
        <w:separator/>
      </w:r>
    </w:p>
  </w:endnote>
  <w:endnote w:type="continuationSeparator" w:id="0">
    <w:p w14:paraId="2351A567" w14:textId="77777777" w:rsidR="00C32CA9" w:rsidRDefault="00C32CA9" w:rsidP="00A40B16">
      <w:pPr>
        <w:spacing w:after="0" w:line="240" w:lineRule="auto"/>
      </w:pPr>
      <w:r>
        <w:continuationSeparator/>
      </w:r>
    </w:p>
  </w:endnote>
  <w:endnote w:type="continuationNotice" w:id="1">
    <w:p w14:paraId="42A358B8" w14:textId="77777777" w:rsidR="00C32CA9" w:rsidRDefault="00C32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4B21" w14:textId="77777777" w:rsidR="00C32CA9" w:rsidRDefault="00C32CA9" w:rsidP="00A40B16">
      <w:pPr>
        <w:spacing w:after="0" w:line="240" w:lineRule="auto"/>
      </w:pPr>
      <w:r>
        <w:separator/>
      </w:r>
    </w:p>
  </w:footnote>
  <w:footnote w:type="continuationSeparator" w:id="0">
    <w:p w14:paraId="32DC2C29" w14:textId="77777777" w:rsidR="00C32CA9" w:rsidRDefault="00C32CA9" w:rsidP="00A40B16">
      <w:pPr>
        <w:spacing w:after="0" w:line="240" w:lineRule="auto"/>
      </w:pPr>
      <w:r>
        <w:continuationSeparator/>
      </w:r>
    </w:p>
  </w:footnote>
  <w:footnote w:type="continuationNotice" w:id="1">
    <w:p w14:paraId="10A2610B" w14:textId="77777777" w:rsidR="00C32CA9" w:rsidRDefault="00C32C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6C18" w14:textId="77777777" w:rsidR="000C17A4" w:rsidRDefault="000C17A4" w:rsidP="00B40D04">
    <w:pPr>
      <w:tabs>
        <w:tab w:val="left" w:pos="3720"/>
      </w:tabs>
    </w:pPr>
    <w:r>
      <w:tab/>
    </w:r>
  </w:p>
  <w:p w14:paraId="50585746" w14:textId="77777777" w:rsidR="000C17A4" w:rsidRDefault="000C17A4" w:rsidP="002D2CD1">
    <w:pPr>
      <w:tabs>
        <w:tab w:val="left" w:pos="3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25221470">
    <w:abstractNumId w:val="121"/>
  </w:num>
  <w:num w:numId="2" w16cid:durableId="683628022">
    <w:abstractNumId w:val="0"/>
  </w:num>
  <w:num w:numId="3" w16cid:durableId="668144803">
    <w:abstractNumId w:val="152"/>
  </w:num>
  <w:num w:numId="4" w16cid:durableId="949706445">
    <w:abstractNumId w:val="29"/>
  </w:num>
  <w:num w:numId="5" w16cid:durableId="2126653379">
    <w:abstractNumId w:val="67"/>
  </w:num>
  <w:num w:numId="6" w16cid:durableId="1563714977">
    <w:abstractNumId w:val="139"/>
  </w:num>
  <w:num w:numId="7" w16cid:durableId="1882665187">
    <w:abstractNumId w:val="100"/>
  </w:num>
  <w:num w:numId="8" w16cid:durableId="1572347397">
    <w:abstractNumId w:val="11"/>
  </w:num>
  <w:num w:numId="9" w16cid:durableId="12801086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2686047">
    <w:abstractNumId w:val="85"/>
  </w:num>
  <w:num w:numId="11" w16cid:durableId="1992247123">
    <w:abstractNumId w:val="138"/>
  </w:num>
  <w:num w:numId="12" w16cid:durableId="1644195611">
    <w:abstractNumId w:val="91"/>
  </w:num>
  <w:num w:numId="13" w16cid:durableId="2132281354">
    <w:abstractNumId w:val="66"/>
  </w:num>
  <w:num w:numId="14" w16cid:durableId="613681789">
    <w:abstractNumId w:val="144"/>
  </w:num>
  <w:num w:numId="15" w16cid:durableId="1029992956">
    <w:abstractNumId w:val="43"/>
  </w:num>
  <w:num w:numId="16" w16cid:durableId="1974403731">
    <w:abstractNumId w:val="89"/>
  </w:num>
  <w:num w:numId="17" w16cid:durableId="99957456">
    <w:abstractNumId w:val="103"/>
  </w:num>
  <w:num w:numId="18" w16cid:durableId="1800536196">
    <w:abstractNumId w:val="80"/>
  </w:num>
  <w:num w:numId="19" w16cid:durableId="546330964">
    <w:abstractNumId w:val="74"/>
  </w:num>
  <w:num w:numId="20" w16cid:durableId="117797437">
    <w:abstractNumId w:val="145"/>
  </w:num>
  <w:num w:numId="21" w16cid:durableId="1728064034">
    <w:abstractNumId w:val="22"/>
  </w:num>
  <w:num w:numId="22" w16cid:durableId="1659186815">
    <w:abstractNumId w:val="127"/>
  </w:num>
  <w:num w:numId="23" w16cid:durableId="1782609530">
    <w:abstractNumId w:val="119"/>
  </w:num>
  <w:num w:numId="24" w16cid:durableId="1720129330">
    <w:abstractNumId w:val="72"/>
  </w:num>
  <w:num w:numId="25" w16cid:durableId="659847236">
    <w:abstractNumId w:val="53"/>
  </w:num>
  <w:num w:numId="26" w16cid:durableId="1405951011">
    <w:abstractNumId w:val="110"/>
  </w:num>
  <w:num w:numId="27" w16cid:durableId="1478958485">
    <w:abstractNumId w:val="116"/>
  </w:num>
  <w:num w:numId="28" w16cid:durableId="1552303575">
    <w:abstractNumId w:val="96"/>
  </w:num>
  <w:num w:numId="29" w16cid:durableId="1706826283">
    <w:abstractNumId w:val="150"/>
  </w:num>
  <w:num w:numId="30" w16cid:durableId="1248421428">
    <w:abstractNumId w:val="12"/>
  </w:num>
  <w:num w:numId="31" w16cid:durableId="1458907918">
    <w:abstractNumId w:val="82"/>
  </w:num>
  <w:num w:numId="32" w16cid:durableId="1392655037">
    <w:abstractNumId w:val="4"/>
  </w:num>
  <w:num w:numId="33" w16cid:durableId="587353955">
    <w:abstractNumId w:val="63"/>
  </w:num>
  <w:num w:numId="34" w16cid:durableId="535655917">
    <w:abstractNumId w:val="128"/>
  </w:num>
  <w:num w:numId="35" w16cid:durableId="220215882">
    <w:abstractNumId w:val="78"/>
  </w:num>
  <w:num w:numId="36" w16cid:durableId="181288312">
    <w:abstractNumId w:val="112"/>
  </w:num>
  <w:num w:numId="37" w16cid:durableId="2110538189">
    <w:abstractNumId w:val="146"/>
  </w:num>
  <w:num w:numId="38" w16cid:durableId="582492495">
    <w:abstractNumId w:val="77"/>
  </w:num>
  <w:num w:numId="39" w16cid:durableId="742871163">
    <w:abstractNumId w:val="1"/>
  </w:num>
  <w:num w:numId="40" w16cid:durableId="935478210">
    <w:abstractNumId w:val="141"/>
  </w:num>
  <w:num w:numId="41" w16cid:durableId="505100138">
    <w:abstractNumId w:val="71"/>
  </w:num>
  <w:num w:numId="42" w16cid:durableId="1197815556">
    <w:abstractNumId w:val="33"/>
  </w:num>
  <w:num w:numId="43" w16cid:durableId="1313099259">
    <w:abstractNumId w:val="154"/>
  </w:num>
  <w:num w:numId="44" w16cid:durableId="781219205">
    <w:abstractNumId w:val="125"/>
  </w:num>
  <w:num w:numId="45" w16cid:durableId="1913855107">
    <w:abstractNumId w:val="68"/>
  </w:num>
  <w:num w:numId="46" w16cid:durableId="472603503">
    <w:abstractNumId w:val="70"/>
  </w:num>
  <w:num w:numId="47" w16cid:durableId="95903123">
    <w:abstractNumId w:val="27"/>
  </w:num>
  <w:num w:numId="48" w16cid:durableId="39986748">
    <w:abstractNumId w:val="14"/>
  </w:num>
  <w:num w:numId="49" w16cid:durableId="422193234">
    <w:abstractNumId w:val="64"/>
  </w:num>
  <w:num w:numId="50" w16cid:durableId="1026179681">
    <w:abstractNumId w:val="23"/>
  </w:num>
  <w:num w:numId="51" w16cid:durableId="424810233">
    <w:abstractNumId w:val="137"/>
  </w:num>
  <w:num w:numId="52" w16cid:durableId="2119912362">
    <w:abstractNumId w:val="16"/>
  </w:num>
  <w:num w:numId="53" w16cid:durableId="2130007892">
    <w:abstractNumId w:val="60"/>
  </w:num>
  <w:num w:numId="54" w16cid:durableId="342823955">
    <w:abstractNumId w:val="147"/>
  </w:num>
  <w:num w:numId="55" w16cid:durableId="1309507129">
    <w:abstractNumId w:val="41"/>
  </w:num>
  <w:num w:numId="56" w16cid:durableId="918757966">
    <w:abstractNumId w:val="18"/>
  </w:num>
  <w:num w:numId="57" w16cid:durableId="87192451">
    <w:abstractNumId w:val="159"/>
  </w:num>
  <w:num w:numId="58" w16cid:durableId="903493926">
    <w:abstractNumId w:val="99"/>
  </w:num>
  <w:num w:numId="59" w16cid:durableId="1379158817">
    <w:abstractNumId w:val="90"/>
  </w:num>
  <w:num w:numId="60" w16cid:durableId="1659260465">
    <w:abstractNumId w:val="118"/>
  </w:num>
  <w:num w:numId="61" w16cid:durableId="406810086">
    <w:abstractNumId w:val="24"/>
  </w:num>
  <w:num w:numId="62" w16cid:durableId="679896251">
    <w:abstractNumId w:val="101"/>
  </w:num>
  <w:num w:numId="63" w16cid:durableId="365788391">
    <w:abstractNumId w:val="2"/>
  </w:num>
  <w:num w:numId="64" w16cid:durableId="914163156">
    <w:abstractNumId w:val="98"/>
  </w:num>
  <w:num w:numId="65" w16cid:durableId="2143035203">
    <w:abstractNumId w:val="157"/>
  </w:num>
  <w:num w:numId="66" w16cid:durableId="2082479840">
    <w:abstractNumId w:val="34"/>
  </w:num>
  <w:num w:numId="67" w16cid:durableId="2047098562">
    <w:abstractNumId w:val="21"/>
  </w:num>
  <w:num w:numId="68" w16cid:durableId="1176651875">
    <w:abstractNumId w:val="75"/>
  </w:num>
  <w:num w:numId="69" w16cid:durableId="15501921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88244722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87201859">
    <w:abstractNumId w:val="165"/>
  </w:num>
  <w:num w:numId="72" w16cid:durableId="513154878">
    <w:abstractNumId w:val="13"/>
  </w:num>
  <w:num w:numId="73" w16cid:durableId="873468320">
    <w:abstractNumId w:val="17"/>
  </w:num>
  <w:num w:numId="74" w16cid:durableId="2108843979">
    <w:abstractNumId w:val="134"/>
  </w:num>
  <w:num w:numId="75" w16cid:durableId="1761095006">
    <w:abstractNumId w:val="148"/>
  </w:num>
  <w:num w:numId="76" w16cid:durableId="914045087">
    <w:abstractNumId w:val="131"/>
  </w:num>
  <w:num w:numId="77" w16cid:durableId="179592693">
    <w:abstractNumId w:val="88"/>
  </w:num>
  <w:num w:numId="78" w16cid:durableId="20017188">
    <w:abstractNumId w:val="87"/>
  </w:num>
  <w:num w:numId="79" w16cid:durableId="774130647">
    <w:abstractNumId w:val="36"/>
  </w:num>
  <w:num w:numId="80" w16cid:durableId="497115229">
    <w:abstractNumId w:val="115"/>
  </w:num>
  <w:num w:numId="81" w16cid:durableId="1414665080">
    <w:abstractNumId w:val="162"/>
  </w:num>
  <w:num w:numId="82" w16cid:durableId="1701663124">
    <w:abstractNumId w:val="161"/>
  </w:num>
  <w:num w:numId="83" w16cid:durableId="588538802">
    <w:abstractNumId w:val="153"/>
  </w:num>
  <w:num w:numId="84" w16cid:durableId="849876409">
    <w:abstractNumId w:val="5"/>
  </w:num>
  <w:num w:numId="85" w16cid:durableId="1931086981">
    <w:abstractNumId w:val="69"/>
  </w:num>
  <w:num w:numId="86" w16cid:durableId="1734965924">
    <w:abstractNumId w:val="39"/>
  </w:num>
  <w:num w:numId="87" w16cid:durableId="2019428261">
    <w:abstractNumId w:val="31"/>
  </w:num>
  <w:num w:numId="88" w16cid:durableId="1694070744">
    <w:abstractNumId w:val="9"/>
  </w:num>
  <w:num w:numId="89" w16cid:durableId="1006639517">
    <w:abstractNumId w:val="51"/>
  </w:num>
  <w:num w:numId="90" w16cid:durableId="1965623553">
    <w:abstractNumId w:val="73"/>
  </w:num>
  <w:num w:numId="91" w16cid:durableId="1225065059">
    <w:abstractNumId w:val="76"/>
  </w:num>
  <w:num w:numId="92" w16cid:durableId="897089466">
    <w:abstractNumId w:val="167"/>
  </w:num>
  <w:num w:numId="93" w16cid:durableId="917324620">
    <w:abstractNumId w:val="57"/>
  </w:num>
  <w:num w:numId="94" w16cid:durableId="1355811075">
    <w:abstractNumId w:val="106"/>
  </w:num>
  <w:num w:numId="95" w16cid:durableId="1004433093">
    <w:abstractNumId w:val="130"/>
  </w:num>
  <w:num w:numId="96" w16cid:durableId="1941528891">
    <w:abstractNumId w:val="93"/>
  </w:num>
  <w:num w:numId="97" w16cid:durableId="1749424458">
    <w:abstractNumId w:val="47"/>
  </w:num>
  <w:num w:numId="98" w16cid:durableId="337467670">
    <w:abstractNumId w:val="58"/>
  </w:num>
  <w:num w:numId="99" w16cid:durableId="1147749284">
    <w:abstractNumId w:val="156"/>
  </w:num>
  <w:num w:numId="100" w16cid:durableId="1835024063">
    <w:abstractNumId w:val="56"/>
  </w:num>
  <w:num w:numId="101" w16cid:durableId="803541766">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408697078">
    <w:abstractNumId w:val="86"/>
  </w:num>
  <w:num w:numId="103" w16cid:durableId="33530642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59050590">
    <w:abstractNumId w:val="160"/>
  </w:num>
  <w:num w:numId="105" w16cid:durableId="1336374756">
    <w:abstractNumId w:val="54"/>
  </w:num>
  <w:num w:numId="106" w16cid:durableId="592133340">
    <w:abstractNumId w:val="122"/>
  </w:num>
  <w:num w:numId="107" w16cid:durableId="249311547">
    <w:abstractNumId w:val="97"/>
  </w:num>
  <w:num w:numId="108" w16cid:durableId="491602182">
    <w:abstractNumId w:val="42"/>
  </w:num>
  <w:num w:numId="109" w16cid:durableId="707412709">
    <w:abstractNumId w:val="94"/>
  </w:num>
  <w:num w:numId="110" w16cid:durableId="925305695">
    <w:abstractNumId w:val="92"/>
  </w:num>
  <w:num w:numId="111" w16cid:durableId="1805275104">
    <w:abstractNumId w:val="44"/>
  </w:num>
  <w:num w:numId="112" w16cid:durableId="1483932200">
    <w:abstractNumId w:val="8"/>
  </w:num>
  <w:num w:numId="113" w16cid:durableId="1044670423">
    <w:abstractNumId w:val="158"/>
  </w:num>
  <w:num w:numId="114" w16cid:durableId="1752388925">
    <w:abstractNumId w:val="163"/>
  </w:num>
  <w:num w:numId="115" w16cid:durableId="1947733989">
    <w:abstractNumId w:val="120"/>
  </w:num>
  <w:num w:numId="116" w16cid:durableId="1967930264">
    <w:abstractNumId w:val="111"/>
  </w:num>
  <w:num w:numId="117" w16cid:durableId="1881546493">
    <w:abstractNumId w:val="45"/>
  </w:num>
  <w:num w:numId="118" w16cid:durableId="242107091">
    <w:abstractNumId w:val="32"/>
  </w:num>
  <w:num w:numId="119" w16cid:durableId="1919486016">
    <w:abstractNumId w:val="133"/>
  </w:num>
  <w:num w:numId="120" w16cid:durableId="959650736">
    <w:abstractNumId w:val="151"/>
  </w:num>
  <w:num w:numId="121" w16cid:durableId="77484046">
    <w:abstractNumId w:val="55"/>
  </w:num>
  <w:num w:numId="122" w16cid:durableId="1295332287">
    <w:abstractNumId w:val="83"/>
  </w:num>
  <w:num w:numId="123" w16cid:durableId="775953493">
    <w:abstractNumId w:val="10"/>
  </w:num>
  <w:num w:numId="124" w16cid:durableId="1401246840">
    <w:abstractNumId w:val="20"/>
  </w:num>
  <w:num w:numId="125" w16cid:durableId="841892127">
    <w:abstractNumId w:val="166"/>
  </w:num>
  <w:num w:numId="126" w16cid:durableId="1302004874">
    <w:abstractNumId w:val="30"/>
  </w:num>
  <w:num w:numId="127" w16cid:durableId="196352749">
    <w:abstractNumId w:val="124"/>
  </w:num>
  <w:num w:numId="128" w16cid:durableId="1786271246">
    <w:abstractNumId w:val="62"/>
  </w:num>
  <w:num w:numId="129" w16cid:durableId="1634217787">
    <w:abstractNumId w:val="102"/>
  </w:num>
  <w:num w:numId="130" w16cid:durableId="329716524">
    <w:abstractNumId w:val="136"/>
  </w:num>
  <w:num w:numId="131" w16cid:durableId="1420374386">
    <w:abstractNumId w:val="149"/>
  </w:num>
  <w:num w:numId="132" w16cid:durableId="2143689027">
    <w:abstractNumId w:val="46"/>
  </w:num>
  <w:num w:numId="133" w16cid:durableId="1371417307">
    <w:abstractNumId w:val="49"/>
  </w:num>
  <w:num w:numId="134" w16cid:durableId="522086764">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12428068">
    <w:abstractNumId w:val="6"/>
  </w:num>
  <w:num w:numId="136" w16cid:durableId="266668345">
    <w:abstractNumId w:val="109"/>
  </w:num>
  <w:num w:numId="137" w16cid:durableId="1976567790">
    <w:abstractNumId w:val="135"/>
  </w:num>
  <w:num w:numId="138" w16cid:durableId="247930800">
    <w:abstractNumId w:val="126"/>
  </w:num>
  <w:num w:numId="139" w16cid:durableId="1361318166">
    <w:abstractNumId w:val="84"/>
  </w:num>
  <w:num w:numId="140" w16cid:durableId="271212380">
    <w:abstractNumId w:val="7"/>
  </w:num>
  <w:num w:numId="141" w16cid:durableId="26300105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094621036">
    <w:abstractNumId w:val="140"/>
  </w:num>
  <w:num w:numId="143" w16cid:durableId="213657928">
    <w:abstractNumId w:val="50"/>
  </w:num>
  <w:num w:numId="144" w16cid:durableId="926957319">
    <w:abstractNumId w:val="113"/>
  </w:num>
  <w:num w:numId="145" w16cid:durableId="1012343838">
    <w:abstractNumId w:val="37"/>
  </w:num>
  <w:num w:numId="146" w16cid:durableId="1245841176">
    <w:abstractNumId w:val="40"/>
  </w:num>
  <w:num w:numId="147" w16cid:durableId="2054034071">
    <w:abstractNumId w:val="25"/>
  </w:num>
  <w:num w:numId="148" w16cid:durableId="1911379135">
    <w:abstractNumId w:val="38"/>
  </w:num>
  <w:num w:numId="149" w16cid:durableId="1931230801">
    <w:abstractNumId w:val="95"/>
  </w:num>
  <w:num w:numId="150" w16cid:durableId="262106560">
    <w:abstractNumId w:val="3"/>
  </w:num>
  <w:num w:numId="151" w16cid:durableId="85268116">
    <w:abstractNumId w:val="19"/>
  </w:num>
  <w:num w:numId="152" w16cid:durableId="519005365">
    <w:abstractNumId w:val="107"/>
  </w:num>
  <w:num w:numId="153" w16cid:durableId="1026441414">
    <w:abstractNumId w:val="59"/>
  </w:num>
  <w:num w:numId="154" w16cid:durableId="1050227337">
    <w:abstractNumId w:val="61"/>
  </w:num>
  <w:num w:numId="155" w16cid:durableId="924533655">
    <w:abstractNumId w:val="155"/>
  </w:num>
  <w:num w:numId="156" w16cid:durableId="1098794903">
    <w:abstractNumId w:val="81"/>
  </w:num>
  <w:num w:numId="157" w16cid:durableId="312685630">
    <w:abstractNumId w:val="15"/>
  </w:num>
  <w:num w:numId="158" w16cid:durableId="64182486">
    <w:abstractNumId w:val="142"/>
  </w:num>
  <w:num w:numId="159" w16cid:durableId="1928614973">
    <w:abstractNumId w:val="28"/>
  </w:num>
  <w:num w:numId="160" w16cid:durableId="1958296467">
    <w:abstractNumId w:val="52"/>
  </w:num>
  <w:num w:numId="161" w16cid:durableId="1404987045">
    <w:abstractNumId w:val="164"/>
  </w:num>
  <w:num w:numId="162" w16cid:durableId="522406026">
    <w:abstractNumId w:val="108"/>
  </w:num>
  <w:num w:numId="163" w16cid:durableId="1030037125">
    <w:abstractNumId w:val="79"/>
  </w:num>
  <w:num w:numId="164" w16cid:durableId="2056922792">
    <w:abstractNumId w:val="26"/>
  </w:num>
  <w:num w:numId="165" w16cid:durableId="1662273073">
    <w:abstractNumId w:val="129"/>
  </w:num>
  <w:num w:numId="166" w16cid:durableId="662856411">
    <w:abstractNumId w:val="117"/>
  </w:num>
  <w:num w:numId="167" w16cid:durableId="1411467926">
    <w:abstractNumId w:val="48"/>
  </w:num>
  <w:num w:numId="168" w16cid:durableId="1699235553">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979"/>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64A"/>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5B7C"/>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0CC5"/>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072"/>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6CDA"/>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CA9"/>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7644">
      <w:bodyDiv w:val="1"/>
      <w:marLeft w:val="0"/>
      <w:marRight w:val="0"/>
      <w:marTop w:val="0"/>
      <w:marBottom w:val="0"/>
      <w:divBdr>
        <w:top w:val="none" w:sz="0" w:space="0" w:color="auto"/>
        <w:left w:val="none" w:sz="0" w:space="0" w:color="auto"/>
        <w:bottom w:val="none" w:sz="0" w:space="0" w:color="auto"/>
        <w:right w:val="none" w:sz="0" w:space="0" w:color="auto"/>
      </w:divBdr>
    </w:div>
    <w:div w:id="51733206">
      <w:bodyDiv w:val="1"/>
      <w:marLeft w:val="0"/>
      <w:marRight w:val="0"/>
      <w:marTop w:val="0"/>
      <w:marBottom w:val="0"/>
      <w:divBdr>
        <w:top w:val="none" w:sz="0" w:space="0" w:color="auto"/>
        <w:left w:val="none" w:sz="0" w:space="0" w:color="auto"/>
        <w:bottom w:val="none" w:sz="0" w:space="0" w:color="auto"/>
        <w:right w:val="none" w:sz="0" w:space="0" w:color="auto"/>
      </w:divBdr>
    </w:div>
    <w:div w:id="93671431">
      <w:bodyDiv w:val="1"/>
      <w:marLeft w:val="0"/>
      <w:marRight w:val="0"/>
      <w:marTop w:val="0"/>
      <w:marBottom w:val="0"/>
      <w:divBdr>
        <w:top w:val="none" w:sz="0" w:space="0" w:color="auto"/>
        <w:left w:val="none" w:sz="0" w:space="0" w:color="auto"/>
        <w:bottom w:val="none" w:sz="0" w:space="0" w:color="auto"/>
        <w:right w:val="none" w:sz="0" w:space="0" w:color="auto"/>
      </w:divBdr>
    </w:div>
    <w:div w:id="99766199">
      <w:bodyDiv w:val="1"/>
      <w:marLeft w:val="0"/>
      <w:marRight w:val="0"/>
      <w:marTop w:val="0"/>
      <w:marBottom w:val="0"/>
      <w:divBdr>
        <w:top w:val="none" w:sz="0" w:space="0" w:color="auto"/>
        <w:left w:val="none" w:sz="0" w:space="0" w:color="auto"/>
        <w:bottom w:val="none" w:sz="0" w:space="0" w:color="auto"/>
        <w:right w:val="none" w:sz="0" w:space="0" w:color="auto"/>
      </w:divBdr>
    </w:div>
    <w:div w:id="103114152">
      <w:bodyDiv w:val="1"/>
      <w:marLeft w:val="0"/>
      <w:marRight w:val="0"/>
      <w:marTop w:val="0"/>
      <w:marBottom w:val="0"/>
      <w:divBdr>
        <w:top w:val="none" w:sz="0" w:space="0" w:color="auto"/>
        <w:left w:val="none" w:sz="0" w:space="0" w:color="auto"/>
        <w:bottom w:val="none" w:sz="0" w:space="0" w:color="auto"/>
        <w:right w:val="none" w:sz="0" w:space="0" w:color="auto"/>
      </w:divBdr>
    </w:div>
    <w:div w:id="124157516">
      <w:bodyDiv w:val="1"/>
      <w:marLeft w:val="0"/>
      <w:marRight w:val="0"/>
      <w:marTop w:val="0"/>
      <w:marBottom w:val="0"/>
      <w:divBdr>
        <w:top w:val="none" w:sz="0" w:space="0" w:color="auto"/>
        <w:left w:val="none" w:sz="0" w:space="0" w:color="auto"/>
        <w:bottom w:val="none" w:sz="0" w:space="0" w:color="auto"/>
        <w:right w:val="none" w:sz="0" w:space="0" w:color="auto"/>
      </w:divBdr>
    </w:div>
    <w:div w:id="130948814">
      <w:bodyDiv w:val="1"/>
      <w:marLeft w:val="0"/>
      <w:marRight w:val="0"/>
      <w:marTop w:val="0"/>
      <w:marBottom w:val="0"/>
      <w:divBdr>
        <w:top w:val="none" w:sz="0" w:space="0" w:color="auto"/>
        <w:left w:val="none" w:sz="0" w:space="0" w:color="auto"/>
        <w:bottom w:val="none" w:sz="0" w:space="0" w:color="auto"/>
        <w:right w:val="none" w:sz="0" w:space="0" w:color="auto"/>
      </w:divBdr>
    </w:div>
    <w:div w:id="141654924">
      <w:bodyDiv w:val="1"/>
      <w:marLeft w:val="0"/>
      <w:marRight w:val="0"/>
      <w:marTop w:val="0"/>
      <w:marBottom w:val="0"/>
      <w:divBdr>
        <w:top w:val="none" w:sz="0" w:space="0" w:color="auto"/>
        <w:left w:val="none" w:sz="0" w:space="0" w:color="auto"/>
        <w:bottom w:val="none" w:sz="0" w:space="0" w:color="auto"/>
        <w:right w:val="none" w:sz="0" w:space="0" w:color="auto"/>
      </w:divBdr>
    </w:div>
    <w:div w:id="141702155">
      <w:bodyDiv w:val="1"/>
      <w:marLeft w:val="0"/>
      <w:marRight w:val="0"/>
      <w:marTop w:val="0"/>
      <w:marBottom w:val="0"/>
      <w:divBdr>
        <w:top w:val="none" w:sz="0" w:space="0" w:color="auto"/>
        <w:left w:val="none" w:sz="0" w:space="0" w:color="auto"/>
        <w:bottom w:val="none" w:sz="0" w:space="0" w:color="auto"/>
        <w:right w:val="none" w:sz="0" w:space="0" w:color="auto"/>
      </w:divBdr>
    </w:div>
    <w:div w:id="147526483">
      <w:bodyDiv w:val="1"/>
      <w:marLeft w:val="0"/>
      <w:marRight w:val="0"/>
      <w:marTop w:val="0"/>
      <w:marBottom w:val="0"/>
      <w:divBdr>
        <w:top w:val="none" w:sz="0" w:space="0" w:color="auto"/>
        <w:left w:val="none" w:sz="0" w:space="0" w:color="auto"/>
        <w:bottom w:val="none" w:sz="0" w:space="0" w:color="auto"/>
        <w:right w:val="none" w:sz="0" w:space="0" w:color="auto"/>
      </w:divBdr>
    </w:div>
    <w:div w:id="162400607">
      <w:bodyDiv w:val="1"/>
      <w:marLeft w:val="0"/>
      <w:marRight w:val="0"/>
      <w:marTop w:val="0"/>
      <w:marBottom w:val="0"/>
      <w:divBdr>
        <w:top w:val="none" w:sz="0" w:space="0" w:color="auto"/>
        <w:left w:val="none" w:sz="0" w:space="0" w:color="auto"/>
        <w:bottom w:val="none" w:sz="0" w:space="0" w:color="auto"/>
        <w:right w:val="none" w:sz="0" w:space="0" w:color="auto"/>
      </w:divBdr>
    </w:div>
    <w:div w:id="173883741">
      <w:bodyDiv w:val="1"/>
      <w:marLeft w:val="0"/>
      <w:marRight w:val="0"/>
      <w:marTop w:val="0"/>
      <w:marBottom w:val="0"/>
      <w:divBdr>
        <w:top w:val="none" w:sz="0" w:space="0" w:color="auto"/>
        <w:left w:val="none" w:sz="0" w:space="0" w:color="auto"/>
        <w:bottom w:val="none" w:sz="0" w:space="0" w:color="auto"/>
        <w:right w:val="none" w:sz="0" w:space="0" w:color="auto"/>
      </w:divBdr>
    </w:div>
    <w:div w:id="179053799">
      <w:bodyDiv w:val="1"/>
      <w:marLeft w:val="0"/>
      <w:marRight w:val="0"/>
      <w:marTop w:val="0"/>
      <w:marBottom w:val="0"/>
      <w:divBdr>
        <w:top w:val="none" w:sz="0" w:space="0" w:color="auto"/>
        <w:left w:val="none" w:sz="0" w:space="0" w:color="auto"/>
        <w:bottom w:val="none" w:sz="0" w:space="0" w:color="auto"/>
        <w:right w:val="none" w:sz="0" w:space="0" w:color="auto"/>
      </w:divBdr>
    </w:div>
    <w:div w:id="179586429">
      <w:bodyDiv w:val="1"/>
      <w:marLeft w:val="0"/>
      <w:marRight w:val="0"/>
      <w:marTop w:val="0"/>
      <w:marBottom w:val="0"/>
      <w:divBdr>
        <w:top w:val="none" w:sz="0" w:space="0" w:color="auto"/>
        <w:left w:val="none" w:sz="0" w:space="0" w:color="auto"/>
        <w:bottom w:val="none" w:sz="0" w:space="0" w:color="auto"/>
        <w:right w:val="none" w:sz="0" w:space="0" w:color="auto"/>
      </w:divBdr>
    </w:div>
    <w:div w:id="206182990">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35240569">
      <w:bodyDiv w:val="1"/>
      <w:marLeft w:val="0"/>
      <w:marRight w:val="0"/>
      <w:marTop w:val="0"/>
      <w:marBottom w:val="0"/>
      <w:divBdr>
        <w:top w:val="none" w:sz="0" w:space="0" w:color="auto"/>
        <w:left w:val="none" w:sz="0" w:space="0" w:color="auto"/>
        <w:bottom w:val="none" w:sz="0" w:space="0" w:color="auto"/>
        <w:right w:val="none" w:sz="0" w:space="0" w:color="auto"/>
      </w:divBdr>
    </w:div>
    <w:div w:id="245039330">
      <w:bodyDiv w:val="1"/>
      <w:marLeft w:val="0"/>
      <w:marRight w:val="0"/>
      <w:marTop w:val="0"/>
      <w:marBottom w:val="0"/>
      <w:divBdr>
        <w:top w:val="none" w:sz="0" w:space="0" w:color="auto"/>
        <w:left w:val="none" w:sz="0" w:space="0" w:color="auto"/>
        <w:bottom w:val="none" w:sz="0" w:space="0" w:color="auto"/>
        <w:right w:val="none" w:sz="0" w:space="0" w:color="auto"/>
      </w:divBdr>
    </w:div>
    <w:div w:id="248123886">
      <w:bodyDiv w:val="1"/>
      <w:marLeft w:val="0"/>
      <w:marRight w:val="0"/>
      <w:marTop w:val="0"/>
      <w:marBottom w:val="0"/>
      <w:divBdr>
        <w:top w:val="none" w:sz="0" w:space="0" w:color="auto"/>
        <w:left w:val="none" w:sz="0" w:space="0" w:color="auto"/>
        <w:bottom w:val="none" w:sz="0" w:space="0" w:color="auto"/>
        <w:right w:val="none" w:sz="0" w:space="0" w:color="auto"/>
      </w:divBdr>
    </w:div>
    <w:div w:id="274874869">
      <w:bodyDiv w:val="1"/>
      <w:marLeft w:val="0"/>
      <w:marRight w:val="0"/>
      <w:marTop w:val="0"/>
      <w:marBottom w:val="0"/>
      <w:divBdr>
        <w:top w:val="none" w:sz="0" w:space="0" w:color="auto"/>
        <w:left w:val="none" w:sz="0" w:space="0" w:color="auto"/>
        <w:bottom w:val="none" w:sz="0" w:space="0" w:color="auto"/>
        <w:right w:val="none" w:sz="0" w:space="0" w:color="auto"/>
      </w:divBdr>
    </w:div>
    <w:div w:id="290984308">
      <w:bodyDiv w:val="1"/>
      <w:marLeft w:val="0"/>
      <w:marRight w:val="0"/>
      <w:marTop w:val="0"/>
      <w:marBottom w:val="0"/>
      <w:divBdr>
        <w:top w:val="none" w:sz="0" w:space="0" w:color="auto"/>
        <w:left w:val="none" w:sz="0" w:space="0" w:color="auto"/>
        <w:bottom w:val="none" w:sz="0" w:space="0" w:color="auto"/>
        <w:right w:val="none" w:sz="0" w:space="0" w:color="auto"/>
      </w:divBdr>
    </w:div>
    <w:div w:id="353270188">
      <w:bodyDiv w:val="1"/>
      <w:marLeft w:val="0"/>
      <w:marRight w:val="0"/>
      <w:marTop w:val="0"/>
      <w:marBottom w:val="0"/>
      <w:divBdr>
        <w:top w:val="none" w:sz="0" w:space="0" w:color="auto"/>
        <w:left w:val="none" w:sz="0" w:space="0" w:color="auto"/>
        <w:bottom w:val="none" w:sz="0" w:space="0" w:color="auto"/>
        <w:right w:val="none" w:sz="0" w:space="0" w:color="auto"/>
      </w:divBdr>
    </w:div>
    <w:div w:id="379129962">
      <w:bodyDiv w:val="1"/>
      <w:marLeft w:val="0"/>
      <w:marRight w:val="0"/>
      <w:marTop w:val="0"/>
      <w:marBottom w:val="0"/>
      <w:divBdr>
        <w:top w:val="none" w:sz="0" w:space="0" w:color="auto"/>
        <w:left w:val="none" w:sz="0" w:space="0" w:color="auto"/>
        <w:bottom w:val="none" w:sz="0" w:space="0" w:color="auto"/>
        <w:right w:val="none" w:sz="0" w:space="0" w:color="auto"/>
      </w:divBdr>
    </w:div>
    <w:div w:id="400711974">
      <w:bodyDiv w:val="1"/>
      <w:marLeft w:val="0"/>
      <w:marRight w:val="0"/>
      <w:marTop w:val="0"/>
      <w:marBottom w:val="0"/>
      <w:divBdr>
        <w:top w:val="none" w:sz="0" w:space="0" w:color="auto"/>
        <w:left w:val="none" w:sz="0" w:space="0" w:color="auto"/>
        <w:bottom w:val="none" w:sz="0" w:space="0" w:color="auto"/>
        <w:right w:val="none" w:sz="0" w:space="0" w:color="auto"/>
      </w:divBdr>
    </w:div>
    <w:div w:id="406651558">
      <w:bodyDiv w:val="1"/>
      <w:marLeft w:val="0"/>
      <w:marRight w:val="0"/>
      <w:marTop w:val="0"/>
      <w:marBottom w:val="0"/>
      <w:divBdr>
        <w:top w:val="none" w:sz="0" w:space="0" w:color="auto"/>
        <w:left w:val="none" w:sz="0" w:space="0" w:color="auto"/>
        <w:bottom w:val="none" w:sz="0" w:space="0" w:color="auto"/>
        <w:right w:val="none" w:sz="0" w:space="0" w:color="auto"/>
      </w:divBdr>
    </w:div>
    <w:div w:id="439833759">
      <w:bodyDiv w:val="1"/>
      <w:marLeft w:val="0"/>
      <w:marRight w:val="0"/>
      <w:marTop w:val="0"/>
      <w:marBottom w:val="0"/>
      <w:divBdr>
        <w:top w:val="none" w:sz="0" w:space="0" w:color="auto"/>
        <w:left w:val="none" w:sz="0" w:space="0" w:color="auto"/>
        <w:bottom w:val="none" w:sz="0" w:space="0" w:color="auto"/>
        <w:right w:val="none" w:sz="0" w:space="0" w:color="auto"/>
      </w:divBdr>
    </w:div>
    <w:div w:id="450630849">
      <w:bodyDiv w:val="1"/>
      <w:marLeft w:val="0"/>
      <w:marRight w:val="0"/>
      <w:marTop w:val="0"/>
      <w:marBottom w:val="0"/>
      <w:divBdr>
        <w:top w:val="none" w:sz="0" w:space="0" w:color="auto"/>
        <w:left w:val="none" w:sz="0" w:space="0" w:color="auto"/>
        <w:bottom w:val="none" w:sz="0" w:space="0" w:color="auto"/>
        <w:right w:val="none" w:sz="0" w:space="0" w:color="auto"/>
      </w:divBdr>
    </w:div>
    <w:div w:id="468717121">
      <w:bodyDiv w:val="1"/>
      <w:marLeft w:val="0"/>
      <w:marRight w:val="0"/>
      <w:marTop w:val="0"/>
      <w:marBottom w:val="0"/>
      <w:divBdr>
        <w:top w:val="none" w:sz="0" w:space="0" w:color="auto"/>
        <w:left w:val="none" w:sz="0" w:space="0" w:color="auto"/>
        <w:bottom w:val="none" w:sz="0" w:space="0" w:color="auto"/>
        <w:right w:val="none" w:sz="0" w:space="0" w:color="auto"/>
      </w:divBdr>
    </w:div>
    <w:div w:id="482428116">
      <w:bodyDiv w:val="1"/>
      <w:marLeft w:val="0"/>
      <w:marRight w:val="0"/>
      <w:marTop w:val="0"/>
      <w:marBottom w:val="0"/>
      <w:divBdr>
        <w:top w:val="none" w:sz="0" w:space="0" w:color="auto"/>
        <w:left w:val="none" w:sz="0" w:space="0" w:color="auto"/>
        <w:bottom w:val="none" w:sz="0" w:space="0" w:color="auto"/>
        <w:right w:val="none" w:sz="0" w:space="0" w:color="auto"/>
      </w:divBdr>
    </w:div>
    <w:div w:id="495456668">
      <w:bodyDiv w:val="1"/>
      <w:marLeft w:val="0"/>
      <w:marRight w:val="0"/>
      <w:marTop w:val="0"/>
      <w:marBottom w:val="0"/>
      <w:divBdr>
        <w:top w:val="none" w:sz="0" w:space="0" w:color="auto"/>
        <w:left w:val="none" w:sz="0" w:space="0" w:color="auto"/>
        <w:bottom w:val="none" w:sz="0" w:space="0" w:color="auto"/>
        <w:right w:val="none" w:sz="0" w:space="0" w:color="auto"/>
      </w:divBdr>
    </w:div>
    <w:div w:id="517045044">
      <w:bodyDiv w:val="1"/>
      <w:marLeft w:val="0"/>
      <w:marRight w:val="0"/>
      <w:marTop w:val="0"/>
      <w:marBottom w:val="0"/>
      <w:divBdr>
        <w:top w:val="none" w:sz="0" w:space="0" w:color="auto"/>
        <w:left w:val="none" w:sz="0" w:space="0" w:color="auto"/>
        <w:bottom w:val="none" w:sz="0" w:space="0" w:color="auto"/>
        <w:right w:val="none" w:sz="0" w:space="0" w:color="auto"/>
      </w:divBdr>
    </w:div>
    <w:div w:id="517352656">
      <w:bodyDiv w:val="1"/>
      <w:marLeft w:val="0"/>
      <w:marRight w:val="0"/>
      <w:marTop w:val="0"/>
      <w:marBottom w:val="0"/>
      <w:divBdr>
        <w:top w:val="none" w:sz="0" w:space="0" w:color="auto"/>
        <w:left w:val="none" w:sz="0" w:space="0" w:color="auto"/>
        <w:bottom w:val="none" w:sz="0" w:space="0" w:color="auto"/>
        <w:right w:val="none" w:sz="0" w:space="0" w:color="auto"/>
      </w:divBdr>
    </w:div>
    <w:div w:id="530538569">
      <w:bodyDiv w:val="1"/>
      <w:marLeft w:val="0"/>
      <w:marRight w:val="0"/>
      <w:marTop w:val="0"/>
      <w:marBottom w:val="0"/>
      <w:divBdr>
        <w:top w:val="none" w:sz="0" w:space="0" w:color="auto"/>
        <w:left w:val="none" w:sz="0" w:space="0" w:color="auto"/>
        <w:bottom w:val="none" w:sz="0" w:space="0" w:color="auto"/>
        <w:right w:val="none" w:sz="0" w:space="0" w:color="auto"/>
      </w:divBdr>
    </w:div>
    <w:div w:id="547575229">
      <w:bodyDiv w:val="1"/>
      <w:marLeft w:val="0"/>
      <w:marRight w:val="0"/>
      <w:marTop w:val="0"/>
      <w:marBottom w:val="0"/>
      <w:divBdr>
        <w:top w:val="none" w:sz="0" w:space="0" w:color="auto"/>
        <w:left w:val="none" w:sz="0" w:space="0" w:color="auto"/>
        <w:bottom w:val="none" w:sz="0" w:space="0" w:color="auto"/>
        <w:right w:val="none" w:sz="0" w:space="0" w:color="auto"/>
      </w:divBdr>
    </w:div>
    <w:div w:id="580650335">
      <w:bodyDiv w:val="1"/>
      <w:marLeft w:val="0"/>
      <w:marRight w:val="0"/>
      <w:marTop w:val="0"/>
      <w:marBottom w:val="0"/>
      <w:divBdr>
        <w:top w:val="none" w:sz="0" w:space="0" w:color="auto"/>
        <w:left w:val="none" w:sz="0" w:space="0" w:color="auto"/>
        <w:bottom w:val="none" w:sz="0" w:space="0" w:color="auto"/>
        <w:right w:val="none" w:sz="0" w:space="0" w:color="auto"/>
      </w:divBdr>
    </w:div>
    <w:div w:id="581332318">
      <w:bodyDiv w:val="1"/>
      <w:marLeft w:val="0"/>
      <w:marRight w:val="0"/>
      <w:marTop w:val="0"/>
      <w:marBottom w:val="0"/>
      <w:divBdr>
        <w:top w:val="none" w:sz="0" w:space="0" w:color="auto"/>
        <w:left w:val="none" w:sz="0" w:space="0" w:color="auto"/>
        <w:bottom w:val="none" w:sz="0" w:space="0" w:color="auto"/>
        <w:right w:val="none" w:sz="0" w:space="0" w:color="auto"/>
      </w:divBdr>
    </w:div>
    <w:div w:id="590552890">
      <w:bodyDiv w:val="1"/>
      <w:marLeft w:val="0"/>
      <w:marRight w:val="0"/>
      <w:marTop w:val="0"/>
      <w:marBottom w:val="0"/>
      <w:divBdr>
        <w:top w:val="none" w:sz="0" w:space="0" w:color="auto"/>
        <w:left w:val="none" w:sz="0" w:space="0" w:color="auto"/>
        <w:bottom w:val="none" w:sz="0" w:space="0" w:color="auto"/>
        <w:right w:val="none" w:sz="0" w:space="0" w:color="auto"/>
      </w:divBdr>
    </w:div>
    <w:div w:id="596641561">
      <w:bodyDiv w:val="1"/>
      <w:marLeft w:val="0"/>
      <w:marRight w:val="0"/>
      <w:marTop w:val="0"/>
      <w:marBottom w:val="0"/>
      <w:divBdr>
        <w:top w:val="none" w:sz="0" w:space="0" w:color="auto"/>
        <w:left w:val="none" w:sz="0" w:space="0" w:color="auto"/>
        <w:bottom w:val="none" w:sz="0" w:space="0" w:color="auto"/>
        <w:right w:val="none" w:sz="0" w:space="0" w:color="auto"/>
      </w:divBdr>
    </w:div>
    <w:div w:id="633020947">
      <w:bodyDiv w:val="1"/>
      <w:marLeft w:val="0"/>
      <w:marRight w:val="0"/>
      <w:marTop w:val="0"/>
      <w:marBottom w:val="0"/>
      <w:divBdr>
        <w:top w:val="none" w:sz="0" w:space="0" w:color="auto"/>
        <w:left w:val="none" w:sz="0" w:space="0" w:color="auto"/>
        <w:bottom w:val="none" w:sz="0" w:space="0" w:color="auto"/>
        <w:right w:val="none" w:sz="0" w:space="0" w:color="auto"/>
      </w:divBdr>
    </w:div>
    <w:div w:id="654846668">
      <w:bodyDiv w:val="1"/>
      <w:marLeft w:val="0"/>
      <w:marRight w:val="0"/>
      <w:marTop w:val="0"/>
      <w:marBottom w:val="0"/>
      <w:divBdr>
        <w:top w:val="none" w:sz="0" w:space="0" w:color="auto"/>
        <w:left w:val="none" w:sz="0" w:space="0" w:color="auto"/>
        <w:bottom w:val="none" w:sz="0" w:space="0" w:color="auto"/>
        <w:right w:val="none" w:sz="0" w:space="0" w:color="auto"/>
      </w:divBdr>
    </w:div>
    <w:div w:id="701394945">
      <w:bodyDiv w:val="1"/>
      <w:marLeft w:val="0"/>
      <w:marRight w:val="0"/>
      <w:marTop w:val="0"/>
      <w:marBottom w:val="0"/>
      <w:divBdr>
        <w:top w:val="none" w:sz="0" w:space="0" w:color="auto"/>
        <w:left w:val="none" w:sz="0" w:space="0" w:color="auto"/>
        <w:bottom w:val="none" w:sz="0" w:space="0" w:color="auto"/>
        <w:right w:val="none" w:sz="0" w:space="0" w:color="auto"/>
      </w:divBdr>
    </w:div>
    <w:div w:id="705524513">
      <w:bodyDiv w:val="1"/>
      <w:marLeft w:val="0"/>
      <w:marRight w:val="0"/>
      <w:marTop w:val="0"/>
      <w:marBottom w:val="0"/>
      <w:divBdr>
        <w:top w:val="none" w:sz="0" w:space="0" w:color="auto"/>
        <w:left w:val="none" w:sz="0" w:space="0" w:color="auto"/>
        <w:bottom w:val="none" w:sz="0" w:space="0" w:color="auto"/>
        <w:right w:val="none" w:sz="0" w:space="0" w:color="auto"/>
      </w:divBdr>
    </w:div>
    <w:div w:id="707878504">
      <w:bodyDiv w:val="1"/>
      <w:marLeft w:val="0"/>
      <w:marRight w:val="0"/>
      <w:marTop w:val="0"/>
      <w:marBottom w:val="0"/>
      <w:divBdr>
        <w:top w:val="none" w:sz="0" w:space="0" w:color="auto"/>
        <w:left w:val="none" w:sz="0" w:space="0" w:color="auto"/>
        <w:bottom w:val="none" w:sz="0" w:space="0" w:color="auto"/>
        <w:right w:val="none" w:sz="0" w:space="0" w:color="auto"/>
      </w:divBdr>
    </w:div>
    <w:div w:id="717244275">
      <w:bodyDiv w:val="1"/>
      <w:marLeft w:val="0"/>
      <w:marRight w:val="0"/>
      <w:marTop w:val="0"/>
      <w:marBottom w:val="0"/>
      <w:divBdr>
        <w:top w:val="none" w:sz="0" w:space="0" w:color="auto"/>
        <w:left w:val="none" w:sz="0" w:space="0" w:color="auto"/>
        <w:bottom w:val="none" w:sz="0" w:space="0" w:color="auto"/>
        <w:right w:val="none" w:sz="0" w:space="0" w:color="auto"/>
      </w:divBdr>
    </w:div>
    <w:div w:id="752046300">
      <w:bodyDiv w:val="1"/>
      <w:marLeft w:val="0"/>
      <w:marRight w:val="0"/>
      <w:marTop w:val="0"/>
      <w:marBottom w:val="0"/>
      <w:divBdr>
        <w:top w:val="none" w:sz="0" w:space="0" w:color="auto"/>
        <w:left w:val="none" w:sz="0" w:space="0" w:color="auto"/>
        <w:bottom w:val="none" w:sz="0" w:space="0" w:color="auto"/>
        <w:right w:val="none" w:sz="0" w:space="0" w:color="auto"/>
      </w:divBdr>
    </w:div>
    <w:div w:id="756099408">
      <w:bodyDiv w:val="1"/>
      <w:marLeft w:val="0"/>
      <w:marRight w:val="0"/>
      <w:marTop w:val="0"/>
      <w:marBottom w:val="0"/>
      <w:divBdr>
        <w:top w:val="none" w:sz="0" w:space="0" w:color="auto"/>
        <w:left w:val="none" w:sz="0" w:space="0" w:color="auto"/>
        <w:bottom w:val="none" w:sz="0" w:space="0" w:color="auto"/>
        <w:right w:val="none" w:sz="0" w:space="0" w:color="auto"/>
      </w:divBdr>
    </w:div>
    <w:div w:id="760610828">
      <w:bodyDiv w:val="1"/>
      <w:marLeft w:val="0"/>
      <w:marRight w:val="0"/>
      <w:marTop w:val="0"/>
      <w:marBottom w:val="0"/>
      <w:divBdr>
        <w:top w:val="none" w:sz="0" w:space="0" w:color="auto"/>
        <w:left w:val="none" w:sz="0" w:space="0" w:color="auto"/>
        <w:bottom w:val="none" w:sz="0" w:space="0" w:color="auto"/>
        <w:right w:val="none" w:sz="0" w:space="0" w:color="auto"/>
      </w:divBdr>
    </w:div>
    <w:div w:id="763571392">
      <w:bodyDiv w:val="1"/>
      <w:marLeft w:val="0"/>
      <w:marRight w:val="0"/>
      <w:marTop w:val="0"/>
      <w:marBottom w:val="0"/>
      <w:divBdr>
        <w:top w:val="none" w:sz="0" w:space="0" w:color="auto"/>
        <w:left w:val="none" w:sz="0" w:space="0" w:color="auto"/>
        <w:bottom w:val="none" w:sz="0" w:space="0" w:color="auto"/>
        <w:right w:val="none" w:sz="0" w:space="0" w:color="auto"/>
      </w:divBdr>
    </w:div>
    <w:div w:id="771978159">
      <w:bodyDiv w:val="1"/>
      <w:marLeft w:val="0"/>
      <w:marRight w:val="0"/>
      <w:marTop w:val="0"/>
      <w:marBottom w:val="0"/>
      <w:divBdr>
        <w:top w:val="none" w:sz="0" w:space="0" w:color="auto"/>
        <w:left w:val="none" w:sz="0" w:space="0" w:color="auto"/>
        <w:bottom w:val="none" w:sz="0" w:space="0" w:color="auto"/>
        <w:right w:val="none" w:sz="0" w:space="0" w:color="auto"/>
      </w:divBdr>
    </w:div>
    <w:div w:id="788284936">
      <w:bodyDiv w:val="1"/>
      <w:marLeft w:val="0"/>
      <w:marRight w:val="0"/>
      <w:marTop w:val="0"/>
      <w:marBottom w:val="0"/>
      <w:divBdr>
        <w:top w:val="none" w:sz="0" w:space="0" w:color="auto"/>
        <w:left w:val="none" w:sz="0" w:space="0" w:color="auto"/>
        <w:bottom w:val="none" w:sz="0" w:space="0" w:color="auto"/>
        <w:right w:val="none" w:sz="0" w:space="0" w:color="auto"/>
      </w:divBdr>
    </w:div>
    <w:div w:id="791244076">
      <w:bodyDiv w:val="1"/>
      <w:marLeft w:val="0"/>
      <w:marRight w:val="0"/>
      <w:marTop w:val="0"/>
      <w:marBottom w:val="0"/>
      <w:divBdr>
        <w:top w:val="none" w:sz="0" w:space="0" w:color="auto"/>
        <w:left w:val="none" w:sz="0" w:space="0" w:color="auto"/>
        <w:bottom w:val="none" w:sz="0" w:space="0" w:color="auto"/>
        <w:right w:val="none" w:sz="0" w:space="0" w:color="auto"/>
      </w:divBdr>
    </w:div>
    <w:div w:id="791900767">
      <w:bodyDiv w:val="1"/>
      <w:marLeft w:val="0"/>
      <w:marRight w:val="0"/>
      <w:marTop w:val="0"/>
      <w:marBottom w:val="0"/>
      <w:divBdr>
        <w:top w:val="none" w:sz="0" w:space="0" w:color="auto"/>
        <w:left w:val="none" w:sz="0" w:space="0" w:color="auto"/>
        <w:bottom w:val="none" w:sz="0" w:space="0" w:color="auto"/>
        <w:right w:val="none" w:sz="0" w:space="0" w:color="auto"/>
      </w:divBdr>
    </w:div>
    <w:div w:id="801073349">
      <w:bodyDiv w:val="1"/>
      <w:marLeft w:val="0"/>
      <w:marRight w:val="0"/>
      <w:marTop w:val="0"/>
      <w:marBottom w:val="0"/>
      <w:divBdr>
        <w:top w:val="none" w:sz="0" w:space="0" w:color="auto"/>
        <w:left w:val="none" w:sz="0" w:space="0" w:color="auto"/>
        <w:bottom w:val="none" w:sz="0" w:space="0" w:color="auto"/>
        <w:right w:val="none" w:sz="0" w:space="0" w:color="auto"/>
      </w:divBdr>
    </w:div>
    <w:div w:id="812061118">
      <w:bodyDiv w:val="1"/>
      <w:marLeft w:val="0"/>
      <w:marRight w:val="0"/>
      <w:marTop w:val="0"/>
      <w:marBottom w:val="0"/>
      <w:divBdr>
        <w:top w:val="none" w:sz="0" w:space="0" w:color="auto"/>
        <w:left w:val="none" w:sz="0" w:space="0" w:color="auto"/>
        <w:bottom w:val="none" w:sz="0" w:space="0" w:color="auto"/>
        <w:right w:val="none" w:sz="0" w:space="0" w:color="auto"/>
      </w:divBdr>
    </w:div>
    <w:div w:id="837616940">
      <w:bodyDiv w:val="1"/>
      <w:marLeft w:val="0"/>
      <w:marRight w:val="0"/>
      <w:marTop w:val="0"/>
      <w:marBottom w:val="0"/>
      <w:divBdr>
        <w:top w:val="none" w:sz="0" w:space="0" w:color="auto"/>
        <w:left w:val="none" w:sz="0" w:space="0" w:color="auto"/>
        <w:bottom w:val="none" w:sz="0" w:space="0" w:color="auto"/>
        <w:right w:val="none" w:sz="0" w:space="0" w:color="auto"/>
      </w:divBdr>
    </w:div>
    <w:div w:id="842277288">
      <w:bodyDiv w:val="1"/>
      <w:marLeft w:val="0"/>
      <w:marRight w:val="0"/>
      <w:marTop w:val="0"/>
      <w:marBottom w:val="0"/>
      <w:divBdr>
        <w:top w:val="none" w:sz="0" w:space="0" w:color="auto"/>
        <w:left w:val="none" w:sz="0" w:space="0" w:color="auto"/>
        <w:bottom w:val="none" w:sz="0" w:space="0" w:color="auto"/>
        <w:right w:val="none" w:sz="0" w:space="0" w:color="auto"/>
      </w:divBdr>
    </w:div>
    <w:div w:id="868954009">
      <w:bodyDiv w:val="1"/>
      <w:marLeft w:val="0"/>
      <w:marRight w:val="0"/>
      <w:marTop w:val="0"/>
      <w:marBottom w:val="0"/>
      <w:divBdr>
        <w:top w:val="none" w:sz="0" w:space="0" w:color="auto"/>
        <w:left w:val="none" w:sz="0" w:space="0" w:color="auto"/>
        <w:bottom w:val="none" w:sz="0" w:space="0" w:color="auto"/>
        <w:right w:val="none" w:sz="0" w:space="0" w:color="auto"/>
      </w:divBdr>
    </w:div>
    <w:div w:id="872578443">
      <w:bodyDiv w:val="1"/>
      <w:marLeft w:val="0"/>
      <w:marRight w:val="0"/>
      <w:marTop w:val="0"/>
      <w:marBottom w:val="0"/>
      <w:divBdr>
        <w:top w:val="none" w:sz="0" w:space="0" w:color="auto"/>
        <w:left w:val="none" w:sz="0" w:space="0" w:color="auto"/>
        <w:bottom w:val="none" w:sz="0" w:space="0" w:color="auto"/>
        <w:right w:val="none" w:sz="0" w:space="0" w:color="auto"/>
      </w:divBdr>
    </w:div>
    <w:div w:id="875777321">
      <w:bodyDiv w:val="1"/>
      <w:marLeft w:val="0"/>
      <w:marRight w:val="0"/>
      <w:marTop w:val="0"/>
      <w:marBottom w:val="0"/>
      <w:divBdr>
        <w:top w:val="none" w:sz="0" w:space="0" w:color="auto"/>
        <w:left w:val="none" w:sz="0" w:space="0" w:color="auto"/>
        <w:bottom w:val="none" w:sz="0" w:space="0" w:color="auto"/>
        <w:right w:val="none" w:sz="0" w:space="0" w:color="auto"/>
      </w:divBdr>
    </w:div>
    <w:div w:id="876234357">
      <w:bodyDiv w:val="1"/>
      <w:marLeft w:val="0"/>
      <w:marRight w:val="0"/>
      <w:marTop w:val="0"/>
      <w:marBottom w:val="0"/>
      <w:divBdr>
        <w:top w:val="none" w:sz="0" w:space="0" w:color="auto"/>
        <w:left w:val="none" w:sz="0" w:space="0" w:color="auto"/>
        <w:bottom w:val="none" w:sz="0" w:space="0" w:color="auto"/>
        <w:right w:val="none" w:sz="0" w:space="0" w:color="auto"/>
      </w:divBdr>
    </w:div>
    <w:div w:id="877818933">
      <w:bodyDiv w:val="1"/>
      <w:marLeft w:val="0"/>
      <w:marRight w:val="0"/>
      <w:marTop w:val="0"/>
      <w:marBottom w:val="0"/>
      <w:divBdr>
        <w:top w:val="none" w:sz="0" w:space="0" w:color="auto"/>
        <w:left w:val="none" w:sz="0" w:space="0" w:color="auto"/>
        <w:bottom w:val="none" w:sz="0" w:space="0" w:color="auto"/>
        <w:right w:val="none" w:sz="0" w:space="0" w:color="auto"/>
      </w:divBdr>
    </w:div>
    <w:div w:id="878784001">
      <w:bodyDiv w:val="1"/>
      <w:marLeft w:val="0"/>
      <w:marRight w:val="0"/>
      <w:marTop w:val="0"/>
      <w:marBottom w:val="0"/>
      <w:divBdr>
        <w:top w:val="none" w:sz="0" w:space="0" w:color="auto"/>
        <w:left w:val="none" w:sz="0" w:space="0" w:color="auto"/>
        <w:bottom w:val="none" w:sz="0" w:space="0" w:color="auto"/>
        <w:right w:val="none" w:sz="0" w:space="0" w:color="auto"/>
      </w:divBdr>
    </w:div>
    <w:div w:id="886989418">
      <w:bodyDiv w:val="1"/>
      <w:marLeft w:val="0"/>
      <w:marRight w:val="0"/>
      <w:marTop w:val="0"/>
      <w:marBottom w:val="0"/>
      <w:divBdr>
        <w:top w:val="none" w:sz="0" w:space="0" w:color="auto"/>
        <w:left w:val="none" w:sz="0" w:space="0" w:color="auto"/>
        <w:bottom w:val="none" w:sz="0" w:space="0" w:color="auto"/>
        <w:right w:val="none" w:sz="0" w:space="0" w:color="auto"/>
      </w:divBdr>
    </w:div>
    <w:div w:id="890189497">
      <w:bodyDiv w:val="1"/>
      <w:marLeft w:val="0"/>
      <w:marRight w:val="0"/>
      <w:marTop w:val="0"/>
      <w:marBottom w:val="0"/>
      <w:divBdr>
        <w:top w:val="none" w:sz="0" w:space="0" w:color="auto"/>
        <w:left w:val="none" w:sz="0" w:space="0" w:color="auto"/>
        <w:bottom w:val="none" w:sz="0" w:space="0" w:color="auto"/>
        <w:right w:val="none" w:sz="0" w:space="0" w:color="auto"/>
      </w:divBdr>
    </w:div>
    <w:div w:id="904991112">
      <w:bodyDiv w:val="1"/>
      <w:marLeft w:val="0"/>
      <w:marRight w:val="0"/>
      <w:marTop w:val="0"/>
      <w:marBottom w:val="0"/>
      <w:divBdr>
        <w:top w:val="none" w:sz="0" w:space="0" w:color="auto"/>
        <w:left w:val="none" w:sz="0" w:space="0" w:color="auto"/>
        <w:bottom w:val="none" w:sz="0" w:space="0" w:color="auto"/>
        <w:right w:val="none" w:sz="0" w:space="0" w:color="auto"/>
      </w:divBdr>
    </w:div>
    <w:div w:id="908537907">
      <w:bodyDiv w:val="1"/>
      <w:marLeft w:val="0"/>
      <w:marRight w:val="0"/>
      <w:marTop w:val="0"/>
      <w:marBottom w:val="0"/>
      <w:divBdr>
        <w:top w:val="none" w:sz="0" w:space="0" w:color="auto"/>
        <w:left w:val="none" w:sz="0" w:space="0" w:color="auto"/>
        <w:bottom w:val="none" w:sz="0" w:space="0" w:color="auto"/>
        <w:right w:val="none" w:sz="0" w:space="0" w:color="auto"/>
      </w:divBdr>
    </w:div>
    <w:div w:id="923029913">
      <w:bodyDiv w:val="1"/>
      <w:marLeft w:val="0"/>
      <w:marRight w:val="0"/>
      <w:marTop w:val="0"/>
      <w:marBottom w:val="0"/>
      <w:divBdr>
        <w:top w:val="none" w:sz="0" w:space="0" w:color="auto"/>
        <w:left w:val="none" w:sz="0" w:space="0" w:color="auto"/>
        <w:bottom w:val="none" w:sz="0" w:space="0" w:color="auto"/>
        <w:right w:val="none" w:sz="0" w:space="0" w:color="auto"/>
      </w:divBdr>
    </w:div>
    <w:div w:id="924270038">
      <w:bodyDiv w:val="1"/>
      <w:marLeft w:val="0"/>
      <w:marRight w:val="0"/>
      <w:marTop w:val="0"/>
      <w:marBottom w:val="0"/>
      <w:divBdr>
        <w:top w:val="none" w:sz="0" w:space="0" w:color="auto"/>
        <w:left w:val="none" w:sz="0" w:space="0" w:color="auto"/>
        <w:bottom w:val="none" w:sz="0" w:space="0" w:color="auto"/>
        <w:right w:val="none" w:sz="0" w:space="0" w:color="auto"/>
      </w:divBdr>
    </w:div>
    <w:div w:id="939533851">
      <w:bodyDiv w:val="1"/>
      <w:marLeft w:val="0"/>
      <w:marRight w:val="0"/>
      <w:marTop w:val="0"/>
      <w:marBottom w:val="0"/>
      <w:divBdr>
        <w:top w:val="none" w:sz="0" w:space="0" w:color="auto"/>
        <w:left w:val="none" w:sz="0" w:space="0" w:color="auto"/>
        <w:bottom w:val="none" w:sz="0" w:space="0" w:color="auto"/>
        <w:right w:val="none" w:sz="0" w:space="0" w:color="auto"/>
      </w:divBdr>
    </w:div>
    <w:div w:id="962928976">
      <w:bodyDiv w:val="1"/>
      <w:marLeft w:val="0"/>
      <w:marRight w:val="0"/>
      <w:marTop w:val="0"/>
      <w:marBottom w:val="0"/>
      <w:divBdr>
        <w:top w:val="none" w:sz="0" w:space="0" w:color="auto"/>
        <w:left w:val="none" w:sz="0" w:space="0" w:color="auto"/>
        <w:bottom w:val="none" w:sz="0" w:space="0" w:color="auto"/>
        <w:right w:val="none" w:sz="0" w:space="0" w:color="auto"/>
      </w:divBdr>
    </w:div>
    <w:div w:id="968782806">
      <w:bodyDiv w:val="1"/>
      <w:marLeft w:val="0"/>
      <w:marRight w:val="0"/>
      <w:marTop w:val="0"/>
      <w:marBottom w:val="0"/>
      <w:divBdr>
        <w:top w:val="none" w:sz="0" w:space="0" w:color="auto"/>
        <w:left w:val="none" w:sz="0" w:space="0" w:color="auto"/>
        <w:bottom w:val="none" w:sz="0" w:space="0" w:color="auto"/>
        <w:right w:val="none" w:sz="0" w:space="0" w:color="auto"/>
      </w:divBdr>
    </w:div>
    <w:div w:id="986012974">
      <w:bodyDiv w:val="1"/>
      <w:marLeft w:val="0"/>
      <w:marRight w:val="0"/>
      <w:marTop w:val="0"/>
      <w:marBottom w:val="0"/>
      <w:divBdr>
        <w:top w:val="none" w:sz="0" w:space="0" w:color="auto"/>
        <w:left w:val="none" w:sz="0" w:space="0" w:color="auto"/>
        <w:bottom w:val="none" w:sz="0" w:space="0" w:color="auto"/>
        <w:right w:val="none" w:sz="0" w:space="0" w:color="auto"/>
      </w:divBdr>
    </w:div>
    <w:div w:id="993799679">
      <w:bodyDiv w:val="1"/>
      <w:marLeft w:val="0"/>
      <w:marRight w:val="0"/>
      <w:marTop w:val="0"/>
      <w:marBottom w:val="0"/>
      <w:divBdr>
        <w:top w:val="none" w:sz="0" w:space="0" w:color="auto"/>
        <w:left w:val="none" w:sz="0" w:space="0" w:color="auto"/>
        <w:bottom w:val="none" w:sz="0" w:space="0" w:color="auto"/>
        <w:right w:val="none" w:sz="0" w:space="0" w:color="auto"/>
      </w:divBdr>
    </w:div>
    <w:div w:id="994187970">
      <w:bodyDiv w:val="1"/>
      <w:marLeft w:val="0"/>
      <w:marRight w:val="0"/>
      <w:marTop w:val="0"/>
      <w:marBottom w:val="0"/>
      <w:divBdr>
        <w:top w:val="none" w:sz="0" w:space="0" w:color="auto"/>
        <w:left w:val="none" w:sz="0" w:space="0" w:color="auto"/>
        <w:bottom w:val="none" w:sz="0" w:space="0" w:color="auto"/>
        <w:right w:val="none" w:sz="0" w:space="0" w:color="auto"/>
      </w:divBdr>
    </w:div>
    <w:div w:id="1004281687">
      <w:bodyDiv w:val="1"/>
      <w:marLeft w:val="0"/>
      <w:marRight w:val="0"/>
      <w:marTop w:val="0"/>
      <w:marBottom w:val="0"/>
      <w:divBdr>
        <w:top w:val="none" w:sz="0" w:space="0" w:color="auto"/>
        <w:left w:val="none" w:sz="0" w:space="0" w:color="auto"/>
        <w:bottom w:val="none" w:sz="0" w:space="0" w:color="auto"/>
        <w:right w:val="none" w:sz="0" w:space="0" w:color="auto"/>
      </w:divBdr>
    </w:div>
    <w:div w:id="1030570548">
      <w:bodyDiv w:val="1"/>
      <w:marLeft w:val="0"/>
      <w:marRight w:val="0"/>
      <w:marTop w:val="0"/>
      <w:marBottom w:val="0"/>
      <w:divBdr>
        <w:top w:val="none" w:sz="0" w:space="0" w:color="auto"/>
        <w:left w:val="none" w:sz="0" w:space="0" w:color="auto"/>
        <w:bottom w:val="none" w:sz="0" w:space="0" w:color="auto"/>
        <w:right w:val="none" w:sz="0" w:space="0" w:color="auto"/>
      </w:divBdr>
    </w:div>
    <w:div w:id="1031224324">
      <w:bodyDiv w:val="1"/>
      <w:marLeft w:val="0"/>
      <w:marRight w:val="0"/>
      <w:marTop w:val="0"/>
      <w:marBottom w:val="0"/>
      <w:divBdr>
        <w:top w:val="none" w:sz="0" w:space="0" w:color="auto"/>
        <w:left w:val="none" w:sz="0" w:space="0" w:color="auto"/>
        <w:bottom w:val="none" w:sz="0" w:space="0" w:color="auto"/>
        <w:right w:val="none" w:sz="0" w:space="0" w:color="auto"/>
      </w:divBdr>
    </w:div>
    <w:div w:id="1054305436">
      <w:bodyDiv w:val="1"/>
      <w:marLeft w:val="0"/>
      <w:marRight w:val="0"/>
      <w:marTop w:val="0"/>
      <w:marBottom w:val="0"/>
      <w:divBdr>
        <w:top w:val="none" w:sz="0" w:space="0" w:color="auto"/>
        <w:left w:val="none" w:sz="0" w:space="0" w:color="auto"/>
        <w:bottom w:val="none" w:sz="0" w:space="0" w:color="auto"/>
        <w:right w:val="none" w:sz="0" w:space="0" w:color="auto"/>
      </w:divBdr>
    </w:div>
    <w:div w:id="1081364805">
      <w:bodyDiv w:val="1"/>
      <w:marLeft w:val="0"/>
      <w:marRight w:val="0"/>
      <w:marTop w:val="0"/>
      <w:marBottom w:val="0"/>
      <w:divBdr>
        <w:top w:val="none" w:sz="0" w:space="0" w:color="auto"/>
        <w:left w:val="none" w:sz="0" w:space="0" w:color="auto"/>
        <w:bottom w:val="none" w:sz="0" w:space="0" w:color="auto"/>
        <w:right w:val="none" w:sz="0" w:space="0" w:color="auto"/>
      </w:divBdr>
    </w:div>
    <w:div w:id="1083531855">
      <w:bodyDiv w:val="1"/>
      <w:marLeft w:val="0"/>
      <w:marRight w:val="0"/>
      <w:marTop w:val="0"/>
      <w:marBottom w:val="0"/>
      <w:divBdr>
        <w:top w:val="none" w:sz="0" w:space="0" w:color="auto"/>
        <w:left w:val="none" w:sz="0" w:space="0" w:color="auto"/>
        <w:bottom w:val="none" w:sz="0" w:space="0" w:color="auto"/>
        <w:right w:val="none" w:sz="0" w:space="0" w:color="auto"/>
      </w:divBdr>
    </w:div>
    <w:div w:id="1089042950">
      <w:bodyDiv w:val="1"/>
      <w:marLeft w:val="0"/>
      <w:marRight w:val="0"/>
      <w:marTop w:val="0"/>
      <w:marBottom w:val="0"/>
      <w:divBdr>
        <w:top w:val="none" w:sz="0" w:space="0" w:color="auto"/>
        <w:left w:val="none" w:sz="0" w:space="0" w:color="auto"/>
        <w:bottom w:val="none" w:sz="0" w:space="0" w:color="auto"/>
        <w:right w:val="none" w:sz="0" w:space="0" w:color="auto"/>
      </w:divBdr>
    </w:div>
    <w:div w:id="1089152541">
      <w:bodyDiv w:val="1"/>
      <w:marLeft w:val="0"/>
      <w:marRight w:val="0"/>
      <w:marTop w:val="0"/>
      <w:marBottom w:val="0"/>
      <w:divBdr>
        <w:top w:val="none" w:sz="0" w:space="0" w:color="auto"/>
        <w:left w:val="none" w:sz="0" w:space="0" w:color="auto"/>
        <w:bottom w:val="none" w:sz="0" w:space="0" w:color="auto"/>
        <w:right w:val="none" w:sz="0" w:space="0" w:color="auto"/>
      </w:divBdr>
    </w:div>
    <w:div w:id="1095248708">
      <w:bodyDiv w:val="1"/>
      <w:marLeft w:val="0"/>
      <w:marRight w:val="0"/>
      <w:marTop w:val="0"/>
      <w:marBottom w:val="0"/>
      <w:divBdr>
        <w:top w:val="none" w:sz="0" w:space="0" w:color="auto"/>
        <w:left w:val="none" w:sz="0" w:space="0" w:color="auto"/>
        <w:bottom w:val="none" w:sz="0" w:space="0" w:color="auto"/>
        <w:right w:val="none" w:sz="0" w:space="0" w:color="auto"/>
      </w:divBdr>
    </w:div>
    <w:div w:id="1107773038">
      <w:bodyDiv w:val="1"/>
      <w:marLeft w:val="0"/>
      <w:marRight w:val="0"/>
      <w:marTop w:val="0"/>
      <w:marBottom w:val="0"/>
      <w:divBdr>
        <w:top w:val="none" w:sz="0" w:space="0" w:color="auto"/>
        <w:left w:val="none" w:sz="0" w:space="0" w:color="auto"/>
        <w:bottom w:val="none" w:sz="0" w:space="0" w:color="auto"/>
        <w:right w:val="none" w:sz="0" w:space="0" w:color="auto"/>
      </w:divBdr>
    </w:div>
    <w:div w:id="1114783958">
      <w:bodyDiv w:val="1"/>
      <w:marLeft w:val="0"/>
      <w:marRight w:val="0"/>
      <w:marTop w:val="0"/>
      <w:marBottom w:val="0"/>
      <w:divBdr>
        <w:top w:val="none" w:sz="0" w:space="0" w:color="auto"/>
        <w:left w:val="none" w:sz="0" w:space="0" w:color="auto"/>
        <w:bottom w:val="none" w:sz="0" w:space="0" w:color="auto"/>
        <w:right w:val="none" w:sz="0" w:space="0" w:color="auto"/>
      </w:divBdr>
    </w:div>
    <w:div w:id="1116025963">
      <w:bodyDiv w:val="1"/>
      <w:marLeft w:val="0"/>
      <w:marRight w:val="0"/>
      <w:marTop w:val="0"/>
      <w:marBottom w:val="0"/>
      <w:divBdr>
        <w:top w:val="none" w:sz="0" w:space="0" w:color="auto"/>
        <w:left w:val="none" w:sz="0" w:space="0" w:color="auto"/>
        <w:bottom w:val="none" w:sz="0" w:space="0" w:color="auto"/>
        <w:right w:val="none" w:sz="0" w:space="0" w:color="auto"/>
      </w:divBdr>
    </w:div>
    <w:div w:id="1142650131">
      <w:bodyDiv w:val="1"/>
      <w:marLeft w:val="0"/>
      <w:marRight w:val="0"/>
      <w:marTop w:val="0"/>
      <w:marBottom w:val="0"/>
      <w:divBdr>
        <w:top w:val="none" w:sz="0" w:space="0" w:color="auto"/>
        <w:left w:val="none" w:sz="0" w:space="0" w:color="auto"/>
        <w:bottom w:val="none" w:sz="0" w:space="0" w:color="auto"/>
        <w:right w:val="none" w:sz="0" w:space="0" w:color="auto"/>
      </w:divBdr>
    </w:div>
    <w:div w:id="1153914253">
      <w:bodyDiv w:val="1"/>
      <w:marLeft w:val="0"/>
      <w:marRight w:val="0"/>
      <w:marTop w:val="0"/>
      <w:marBottom w:val="0"/>
      <w:divBdr>
        <w:top w:val="none" w:sz="0" w:space="0" w:color="auto"/>
        <w:left w:val="none" w:sz="0" w:space="0" w:color="auto"/>
        <w:bottom w:val="none" w:sz="0" w:space="0" w:color="auto"/>
        <w:right w:val="none" w:sz="0" w:space="0" w:color="auto"/>
      </w:divBdr>
    </w:div>
    <w:div w:id="1162742535">
      <w:bodyDiv w:val="1"/>
      <w:marLeft w:val="0"/>
      <w:marRight w:val="0"/>
      <w:marTop w:val="0"/>
      <w:marBottom w:val="0"/>
      <w:divBdr>
        <w:top w:val="none" w:sz="0" w:space="0" w:color="auto"/>
        <w:left w:val="none" w:sz="0" w:space="0" w:color="auto"/>
        <w:bottom w:val="none" w:sz="0" w:space="0" w:color="auto"/>
        <w:right w:val="none" w:sz="0" w:space="0" w:color="auto"/>
      </w:divBdr>
    </w:div>
    <w:div w:id="1187333822">
      <w:bodyDiv w:val="1"/>
      <w:marLeft w:val="0"/>
      <w:marRight w:val="0"/>
      <w:marTop w:val="0"/>
      <w:marBottom w:val="0"/>
      <w:divBdr>
        <w:top w:val="none" w:sz="0" w:space="0" w:color="auto"/>
        <w:left w:val="none" w:sz="0" w:space="0" w:color="auto"/>
        <w:bottom w:val="none" w:sz="0" w:space="0" w:color="auto"/>
        <w:right w:val="none" w:sz="0" w:space="0" w:color="auto"/>
      </w:divBdr>
    </w:div>
    <w:div w:id="1191064300">
      <w:bodyDiv w:val="1"/>
      <w:marLeft w:val="0"/>
      <w:marRight w:val="0"/>
      <w:marTop w:val="0"/>
      <w:marBottom w:val="0"/>
      <w:divBdr>
        <w:top w:val="none" w:sz="0" w:space="0" w:color="auto"/>
        <w:left w:val="none" w:sz="0" w:space="0" w:color="auto"/>
        <w:bottom w:val="none" w:sz="0" w:space="0" w:color="auto"/>
        <w:right w:val="none" w:sz="0" w:space="0" w:color="auto"/>
      </w:divBdr>
    </w:div>
    <w:div w:id="1192110566">
      <w:bodyDiv w:val="1"/>
      <w:marLeft w:val="0"/>
      <w:marRight w:val="0"/>
      <w:marTop w:val="0"/>
      <w:marBottom w:val="0"/>
      <w:divBdr>
        <w:top w:val="none" w:sz="0" w:space="0" w:color="auto"/>
        <w:left w:val="none" w:sz="0" w:space="0" w:color="auto"/>
        <w:bottom w:val="none" w:sz="0" w:space="0" w:color="auto"/>
        <w:right w:val="none" w:sz="0" w:space="0" w:color="auto"/>
      </w:divBdr>
    </w:div>
    <w:div w:id="1193686733">
      <w:bodyDiv w:val="1"/>
      <w:marLeft w:val="0"/>
      <w:marRight w:val="0"/>
      <w:marTop w:val="0"/>
      <w:marBottom w:val="0"/>
      <w:divBdr>
        <w:top w:val="none" w:sz="0" w:space="0" w:color="auto"/>
        <w:left w:val="none" w:sz="0" w:space="0" w:color="auto"/>
        <w:bottom w:val="none" w:sz="0" w:space="0" w:color="auto"/>
        <w:right w:val="none" w:sz="0" w:space="0" w:color="auto"/>
      </w:divBdr>
    </w:div>
    <w:div w:id="1203327777">
      <w:bodyDiv w:val="1"/>
      <w:marLeft w:val="0"/>
      <w:marRight w:val="0"/>
      <w:marTop w:val="0"/>
      <w:marBottom w:val="0"/>
      <w:divBdr>
        <w:top w:val="none" w:sz="0" w:space="0" w:color="auto"/>
        <w:left w:val="none" w:sz="0" w:space="0" w:color="auto"/>
        <w:bottom w:val="none" w:sz="0" w:space="0" w:color="auto"/>
        <w:right w:val="none" w:sz="0" w:space="0" w:color="auto"/>
      </w:divBdr>
    </w:div>
    <w:div w:id="1204291904">
      <w:bodyDiv w:val="1"/>
      <w:marLeft w:val="0"/>
      <w:marRight w:val="0"/>
      <w:marTop w:val="0"/>
      <w:marBottom w:val="0"/>
      <w:divBdr>
        <w:top w:val="none" w:sz="0" w:space="0" w:color="auto"/>
        <w:left w:val="none" w:sz="0" w:space="0" w:color="auto"/>
        <w:bottom w:val="none" w:sz="0" w:space="0" w:color="auto"/>
        <w:right w:val="none" w:sz="0" w:space="0" w:color="auto"/>
      </w:divBdr>
    </w:div>
    <w:div w:id="1209368538">
      <w:bodyDiv w:val="1"/>
      <w:marLeft w:val="0"/>
      <w:marRight w:val="0"/>
      <w:marTop w:val="0"/>
      <w:marBottom w:val="0"/>
      <w:divBdr>
        <w:top w:val="none" w:sz="0" w:space="0" w:color="auto"/>
        <w:left w:val="none" w:sz="0" w:space="0" w:color="auto"/>
        <w:bottom w:val="none" w:sz="0" w:space="0" w:color="auto"/>
        <w:right w:val="none" w:sz="0" w:space="0" w:color="auto"/>
      </w:divBdr>
    </w:div>
    <w:div w:id="1234045992">
      <w:bodyDiv w:val="1"/>
      <w:marLeft w:val="0"/>
      <w:marRight w:val="0"/>
      <w:marTop w:val="0"/>
      <w:marBottom w:val="0"/>
      <w:divBdr>
        <w:top w:val="none" w:sz="0" w:space="0" w:color="auto"/>
        <w:left w:val="none" w:sz="0" w:space="0" w:color="auto"/>
        <w:bottom w:val="none" w:sz="0" w:space="0" w:color="auto"/>
        <w:right w:val="none" w:sz="0" w:space="0" w:color="auto"/>
      </w:divBdr>
    </w:div>
    <w:div w:id="1265915520">
      <w:bodyDiv w:val="1"/>
      <w:marLeft w:val="0"/>
      <w:marRight w:val="0"/>
      <w:marTop w:val="0"/>
      <w:marBottom w:val="0"/>
      <w:divBdr>
        <w:top w:val="none" w:sz="0" w:space="0" w:color="auto"/>
        <w:left w:val="none" w:sz="0" w:space="0" w:color="auto"/>
        <w:bottom w:val="none" w:sz="0" w:space="0" w:color="auto"/>
        <w:right w:val="none" w:sz="0" w:space="0" w:color="auto"/>
      </w:divBdr>
    </w:div>
    <w:div w:id="1270699795">
      <w:bodyDiv w:val="1"/>
      <w:marLeft w:val="0"/>
      <w:marRight w:val="0"/>
      <w:marTop w:val="0"/>
      <w:marBottom w:val="0"/>
      <w:divBdr>
        <w:top w:val="none" w:sz="0" w:space="0" w:color="auto"/>
        <w:left w:val="none" w:sz="0" w:space="0" w:color="auto"/>
        <w:bottom w:val="none" w:sz="0" w:space="0" w:color="auto"/>
        <w:right w:val="none" w:sz="0" w:space="0" w:color="auto"/>
      </w:divBdr>
    </w:div>
    <w:div w:id="1283925426">
      <w:bodyDiv w:val="1"/>
      <w:marLeft w:val="0"/>
      <w:marRight w:val="0"/>
      <w:marTop w:val="0"/>
      <w:marBottom w:val="0"/>
      <w:divBdr>
        <w:top w:val="none" w:sz="0" w:space="0" w:color="auto"/>
        <w:left w:val="none" w:sz="0" w:space="0" w:color="auto"/>
        <w:bottom w:val="none" w:sz="0" w:space="0" w:color="auto"/>
        <w:right w:val="none" w:sz="0" w:space="0" w:color="auto"/>
      </w:divBdr>
    </w:div>
    <w:div w:id="1299649424">
      <w:bodyDiv w:val="1"/>
      <w:marLeft w:val="0"/>
      <w:marRight w:val="0"/>
      <w:marTop w:val="0"/>
      <w:marBottom w:val="0"/>
      <w:divBdr>
        <w:top w:val="none" w:sz="0" w:space="0" w:color="auto"/>
        <w:left w:val="none" w:sz="0" w:space="0" w:color="auto"/>
        <w:bottom w:val="none" w:sz="0" w:space="0" w:color="auto"/>
        <w:right w:val="none" w:sz="0" w:space="0" w:color="auto"/>
      </w:divBdr>
    </w:div>
    <w:div w:id="1300572990">
      <w:bodyDiv w:val="1"/>
      <w:marLeft w:val="0"/>
      <w:marRight w:val="0"/>
      <w:marTop w:val="0"/>
      <w:marBottom w:val="0"/>
      <w:divBdr>
        <w:top w:val="none" w:sz="0" w:space="0" w:color="auto"/>
        <w:left w:val="none" w:sz="0" w:space="0" w:color="auto"/>
        <w:bottom w:val="none" w:sz="0" w:space="0" w:color="auto"/>
        <w:right w:val="none" w:sz="0" w:space="0" w:color="auto"/>
      </w:divBdr>
    </w:div>
    <w:div w:id="1323848447">
      <w:bodyDiv w:val="1"/>
      <w:marLeft w:val="0"/>
      <w:marRight w:val="0"/>
      <w:marTop w:val="0"/>
      <w:marBottom w:val="0"/>
      <w:divBdr>
        <w:top w:val="none" w:sz="0" w:space="0" w:color="auto"/>
        <w:left w:val="none" w:sz="0" w:space="0" w:color="auto"/>
        <w:bottom w:val="none" w:sz="0" w:space="0" w:color="auto"/>
        <w:right w:val="none" w:sz="0" w:space="0" w:color="auto"/>
      </w:divBdr>
    </w:div>
    <w:div w:id="1332952030">
      <w:bodyDiv w:val="1"/>
      <w:marLeft w:val="0"/>
      <w:marRight w:val="0"/>
      <w:marTop w:val="0"/>
      <w:marBottom w:val="0"/>
      <w:divBdr>
        <w:top w:val="none" w:sz="0" w:space="0" w:color="auto"/>
        <w:left w:val="none" w:sz="0" w:space="0" w:color="auto"/>
        <w:bottom w:val="none" w:sz="0" w:space="0" w:color="auto"/>
        <w:right w:val="none" w:sz="0" w:space="0" w:color="auto"/>
      </w:divBdr>
    </w:div>
    <w:div w:id="1333416282">
      <w:bodyDiv w:val="1"/>
      <w:marLeft w:val="0"/>
      <w:marRight w:val="0"/>
      <w:marTop w:val="0"/>
      <w:marBottom w:val="0"/>
      <w:divBdr>
        <w:top w:val="none" w:sz="0" w:space="0" w:color="auto"/>
        <w:left w:val="none" w:sz="0" w:space="0" w:color="auto"/>
        <w:bottom w:val="none" w:sz="0" w:space="0" w:color="auto"/>
        <w:right w:val="none" w:sz="0" w:space="0" w:color="auto"/>
      </w:divBdr>
    </w:div>
    <w:div w:id="1376927964">
      <w:bodyDiv w:val="1"/>
      <w:marLeft w:val="0"/>
      <w:marRight w:val="0"/>
      <w:marTop w:val="0"/>
      <w:marBottom w:val="0"/>
      <w:divBdr>
        <w:top w:val="none" w:sz="0" w:space="0" w:color="auto"/>
        <w:left w:val="none" w:sz="0" w:space="0" w:color="auto"/>
        <w:bottom w:val="none" w:sz="0" w:space="0" w:color="auto"/>
        <w:right w:val="none" w:sz="0" w:space="0" w:color="auto"/>
      </w:divBdr>
    </w:div>
    <w:div w:id="1383942376">
      <w:bodyDiv w:val="1"/>
      <w:marLeft w:val="0"/>
      <w:marRight w:val="0"/>
      <w:marTop w:val="0"/>
      <w:marBottom w:val="0"/>
      <w:divBdr>
        <w:top w:val="none" w:sz="0" w:space="0" w:color="auto"/>
        <w:left w:val="none" w:sz="0" w:space="0" w:color="auto"/>
        <w:bottom w:val="none" w:sz="0" w:space="0" w:color="auto"/>
        <w:right w:val="none" w:sz="0" w:space="0" w:color="auto"/>
      </w:divBdr>
    </w:div>
    <w:div w:id="1384326791">
      <w:bodyDiv w:val="1"/>
      <w:marLeft w:val="0"/>
      <w:marRight w:val="0"/>
      <w:marTop w:val="0"/>
      <w:marBottom w:val="0"/>
      <w:divBdr>
        <w:top w:val="none" w:sz="0" w:space="0" w:color="auto"/>
        <w:left w:val="none" w:sz="0" w:space="0" w:color="auto"/>
        <w:bottom w:val="none" w:sz="0" w:space="0" w:color="auto"/>
        <w:right w:val="none" w:sz="0" w:space="0" w:color="auto"/>
      </w:divBdr>
    </w:div>
    <w:div w:id="1420171663">
      <w:bodyDiv w:val="1"/>
      <w:marLeft w:val="0"/>
      <w:marRight w:val="0"/>
      <w:marTop w:val="0"/>
      <w:marBottom w:val="0"/>
      <w:divBdr>
        <w:top w:val="none" w:sz="0" w:space="0" w:color="auto"/>
        <w:left w:val="none" w:sz="0" w:space="0" w:color="auto"/>
        <w:bottom w:val="none" w:sz="0" w:space="0" w:color="auto"/>
        <w:right w:val="none" w:sz="0" w:space="0" w:color="auto"/>
      </w:divBdr>
    </w:div>
    <w:div w:id="1429811622">
      <w:bodyDiv w:val="1"/>
      <w:marLeft w:val="0"/>
      <w:marRight w:val="0"/>
      <w:marTop w:val="0"/>
      <w:marBottom w:val="0"/>
      <w:divBdr>
        <w:top w:val="none" w:sz="0" w:space="0" w:color="auto"/>
        <w:left w:val="none" w:sz="0" w:space="0" w:color="auto"/>
        <w:bottom w:val="none" w:sz="0" w:space="0" w:color="auto"/>
        <w:right w:val="none" w:sz="0" w:space="0" w:color="auto"/>
      </w:divBdr>
    </w:div>
    <w:div w:id="1441410704">
      <w:bodyDiv w:val="1"/>
      <w:marLeft w:val="0"/>
      <w:marRight w:val="0"/>
      <w:marTop w:val="0"/>
      <w:marBottom w:val="0"/>
      <w:divBdr>
        <w:top w:val="none" w:sz="0" w:space="0" w:color="auto"/>
        <w:left w:val="none" w:sz="0" w:space="0" w:color="auto"/>
        <w:bottom w:val="none" w:sz="0" w:space="0" w:color="auto"/>
        <w:right w:val="none" w:sz="0" w:space="0" w:color="auto"/>
      </w:divBdr>
    </w:div>
    <w:div w:id="1455097684">
      <w:bodyDiv w:val="1"/>
      <w:marLeft w:val="0"/>
      <w:marRight w:val="0"/>
      <w:marTop w:val="0"/>
      <w:marBottom w:val="0"/>
      <w:divBdr>
        <w:top w:val="none" w:sz="0" w:space="0" w:color="auto"/>
        <w:left w:val="none" w:sz="0" w:space="0" w:color="auto"/>
        <w:bottom w:val="none" w:sz="0" w:space="0" w:color="auto"/>
        <w:right w:val="none" w:sz="0" w:space="0" w:color="auto"/>
      </w:divBdr>
    </w:div>
    <w:div w:id="1488743848">
      <w:bodyDiv w:val="1"/>
      <w:marLeft w:val="0"/>
      <w:marRight w:val="0"/>
      <w:marTop w:val="0"/>
      <w:marBottom w:val="0"/>
      <w:divBdr>
        <w:top w:val="none" w:sz="0" w:space="0" w:color="auto"/>
        <w:left w:val="none" w:sz="0" w:space="0" w:color="auto"/>
        <w:bottom w:val="none" w:sz="0" w:space="0" w:color="auto"/>
        <w:right w:val="none" w:sz="0" w:space="0" w:color="auto"/>
      </w:divBdr>
    </w:div>
    <w:div w:id="1489901872">
      <w:bodyDiv w:val="1"/>
      <w:marLeft w:val="0"/>
      <w:marRight w:val="0"/>
      <w:marTop w:val="0"/>
      <w:marBottom w:val="0"/>
      <w:divBdr>
        <w:top w:val="none" w:sz="0" w:space="0" w:color="auto"/>
        <w:left w:val="none" w:sz="0" w:space="0" w:color="auto"/>
        <w:bottom w:val="none" w:sz="0" w:space="0" w:color="auto"/>
        <w:right w:val="none" w:sz="0" w:space="0" w:color="auto"/>
      </w:divBdr>
    </w:div>
    <w:div w:id="1507330459">
      <w:bodyDiv w:val="1"/>
      <w:marLeft w:val="0"/>
      <w:marRight w:val="0"/>
      <w:marTop w:val="0"/>
      <w:marBottom w:val="0"/>
      <w:divBdr>
        <w:top w:val="none" w:sz="0" w:space="0" w:color="auto"/>
        <w:left w:val="none" w:sz="0" w:space="0" w:color="auto"/>
        <w:bottom w:val="none" w:sz="0" w:space="0" w:color="auto"/>
        <w:right w:val="none" w:sz="0" w:space="0" w:color="auto"/>
      </w:divBdr>
    </w:div>
    <w:div w:id="1543131249">
      <w:bodyDiv w:val="1"/>
      <w:marLeft w:val="0"/>
      <w:marRight w:val="0"/>
      <w:marTop w:val="0"/>
      <w:marBottom w:val="0"/>
      <w:divBdr>
        <w:top w:val="none" w:sz="0" w:space="0" w:color="auto"/>
        <w:left w:val="none" w:sz="0" w:space="0" w:color="auto"/>
        <w:bottom w:val="none" w:sz="0" w:space="0" w:color="auto"/>
        <w:right w:val="none" w:sz="0" w:space="0" w:color="auto"/>
      </w:divBdr>
    </w:div>
    <w:div w:id="1573537364">
      <w:bodyDiv w:val="1"/>
      <w:marLeft w:val="0"/>
      <w:marRight w:val="0"/>
      <w:marTop w:val="0"/>
      <w:marBottom w:val="0"/>
      <w:divBdr>
        <w:top w:val="none" w:sz="0" w:space="0" w:color="auto"/>
        <w:left w:val="none" w:sz="0" w:space="0" w:color="auto"/>
        <w:bottom w:val="none" w:sz="0" w:space="0" w:color="auto"/>
        <w:right w:val="none" w:sz="0" w:space="0" w:color="auto"/>
      </w:divBdr>
    </w:div>
    <w:div w:id="1574656688">
      <w:bodyDiv w:val="1"/>
      <w:marLeft w:val="0"/>
      <w:marRight w:val="0"/>
      <w:marTop w:val="0"/>
      <w:marBottom w:val="0"/>
      <w:divBdr>
        <w:top w:val="none" w:sz="0" w:space="0" w:color="auto"/>
        <w:left w:val="none" w:sz="0" w:space="0" w:color="auto"/>
        <w:bottom w:val="none" w:sz="0" w:space="0" w:color="auto"/>
        <w:right w:val="none" w:sz="0" w:space="0" w:color="auto"/>
      </w:divBdr>
    </w:div>
    <w:div w:id="1582836198">
      <w:bodyDiv w:val="1"/>
      <w:marLeft w:val="0"/>
      <w:marRight w:val="0"/>
      <w:marTop w:val="0"/>
      <w:marBottom w:val="0"/>
      <w:divBdr>
        <w:top w:val="none" w:sz="0" w:space="0" w:color="auto"/>
        <w:left w:val="none" w:sz="0" w:space="0" w:color="auto"/>
        <w:bottom w:val="none" w:sz="0" w:space="0" w:color="auto"/>
        <w:right w:val="none" w:sz="0" w:space="0" w:color="auto"/>
      </w:divBdr>
    </w:div>
    <w:div w:id="1583493262">
      <w:bodyDiv w:val="1"/>
      <w:marLeft w:val="0"/>
      <w:marRight w:val="0"/>
      <w:marTop w:val="0"/>
      <w:marBottom w:val="0"/>
      <w:divBdr>
        <w:top w:val="none" w:sz="0" w:space="0" w:color="auto"/>
        <w:left w:val="none" w:sz="0" w:space="0" w:color="auto"/>
        <w:bottom w:val="none" w:sz="0" w:space="0" w:color="auto"/>
        <w:right w:val="none" w:sz="0" w:space="0" w:color="auto"/>
      </w:divBdr>
    </w:div>
    <w:div w:id="1596744588">
      <w:bodyDiv w:val="1"/>
      <w:marLeft w:val="0"/>
      <w:marRight w:val="0"/>
      <w:marTop w:val="0"/>
      <w:marBottom w:val="0"/>
      <w:divBdr>
        <w:top w:val="none" w:sz="0" w:space="0" w:color="auto"/>
        <w:left w:val="none" w:sz="0" w:space="0" w:color="auto"/>
        <w:bottom w:val="none" w:sz="0" w:space="0" w:color="auto"/>
        <w:right w:val="none" w:sz="0" w:space="0" w:color="auto"/>
      </w:divBdr>
    </w:div>
    <w:div w:id="1597791235">
      <w:bodyDiv w:val="1"/>
      <w:marLeft w:val="0"/>
      <w:marRight w:val="0"/>
      <w:marTop w:val="0"/>
      <w:marBottom w:val="0"/>
      <w:divBdr>
        <w:top w:val="none" w:sz="0" w:space="0" w:color="auto"/>
        <w:left w:val="none" w:sz="0" w:space="0" w:color="auto"/>
        <w:bottom w:val="none" w:sz="0" w:space="0" w:color="auto"/>
        <w:right w:val="none" w:sz="0" w:space="0" w:color="auto"/>
      </w:divBdr>
    </w:div>
    <w:div w:id="1605530702">
      <w:bodyDiv w:val="1"/>
      <w:marLeft w:val="0"/>
      <w:marRight w:val="0"/>
      <w:marTop w:val="0"/>
      <w:marBottom w:val="0"/>
      <w:divBdr>
        <w:top w:val="none" w:sz="0" w:space="0" w:color="auto"/>
        <w:left w:val="none" w:sz="0" w:space="0" w:color="auto"/>
        <w:bottom w:val="none" w:sz="0" w:space="0" w:color="auto"/>
        <w:right w:val="none" w:sz="0" w:space="0" w:color="auto"/>
      </w:divBdr>
    </w:div>
    <w:div w:id="1610744429">
      <w:bodyDiv w:val="1"/>
      <w:marLeft w:val="0"/>
      <w:marRight w:val="0"/>
      <w:marTop w:val="0"/>
      <w:marBottom w:val="0"/>
      <w:divBdr>
        <w:top w:val="none" w:sz="0" w:space="0" w:color="auto"/>
        <w:left w:val="none" w:sz="0" w:space="0" w:color="auto"/>
        <w:bottom w:val="none" w:sz="0" w:space="0" w:color="auto"/>
        <w:right w:val="none" w:sz="0" w:space="0" w:color="auto"/>
      </w:divBdr>
    </w:div>
    <w:div w:id="1644382666">
      <w:bodyDiv w:val="1"/>
      <w:marLeft w:val="0"/>
      <w:marRight w:val="0"/>
      <w:marTop w:val="0"/>
      <w:marBottom w:val="0"/>
      <w:divBdr>
        <w:top w:val="none" w:sz="0" w:space="0" w:color="auto"/>
        <w:left w:val="none" w:sz="0" w:space="0" w:color="auto"/>
        <w:bottom w:val="none" w:sz="0" w:space="0" w:color="auto"/>
        <w:right w:val="none" w:sz="0" w:space="0" w:color="auto"/>
      </w:divBdr>
    </w:div>
    <w:div w:id="1651905481">
      <w:bodyDiv w:val="1"/>
      <w:marLeft w:val="0"/>
      <w:marRight w:val="0"/>
      <w:marTop w:val="0"/>
      <w:marBottom w:val="0"/>
      <w:divBdr>
        <w:top w:val="none" w:sz="0" w:space="0" w:color="auto"/>
        <w:left w:val="none" w:sz="0" w:space="0" w:color="auto"/>
        <w:bottom w:val="none" w:sz="0" w:space="0" w:color="auto"/>
        <w:right w:val="none" w:sz="0" w:space="0" w:color="auto"/>
      </w:divBdr>
    </w:div>
    <w:div w:id="1653753414">
      <w:bodyDiv w:val="1"/>
      <w:marLeft w:val="0"/>
      <w:marRight w:val="0"/>
      <w:marTop w:val="0"/>
      <w:marBottom w:val="0"/>
      <w:divBdr>
        <w:top w:val="none" w:sz="0" w:space="0" w:color="auto"/>
        <w:left w:val="none" w:sz="0" w:space="0" w:color="auto"/>
        <w:bottom w:val="none" w:sz="0" w:space="0" w:color="auto"/>
        <w:right w:val="none" w:sz="0" w:space="0" w:color="auto"/>
      </w:divBdr>
    </w:div>
    <w:div w:id="1666083251">
      <w:bodyDiv w:val="1"/>
      <w:marLeft w:val="0"/>
      <w:marRight w:val="0"/>
      <w:marTop w:val="0"/>
      <w:marBottom w:val="0"/>
      <w:divBdr>
        <w:top w:val="none" w:sz="0" w:space="0" w:color="auto"/>
        <w:left w:val="none" w:sz="0" w:space="0" w:color="auto"/>
        <w:bottom w:val="none" w:sz="0" w:space="0" w:color="auto"/>
        <w:right w:val="none" w:sz="0" w:space="0" w:color="auto"/>
      </w:divBdr>
    </w:div>
    <w:div w:id="1673601118">
      <w:bodyDiv w:val="1"/>
      <w:marLeft w:val="0"/>
      <w:marRight w:val="0"/>
      <w:marTop w:val="0"/>
      <w:marBottom w:val="0"/>
      <w:divBdr>
        <w:top w:val="none" w:sz="0" w:space="0" w:color="auto"/>
        <w:left w:val="none" w:sz="0" w:space="0" w:color="auto"/>
        <w:bottom w:val="none" w:sz="0" w:space="0" w:color="auto"/>
        <w:right w:val="none" w:sz="0" w:space="0" w:color="auto"/>
      </w:divBdr>
    </w:div>
    <w:div w:id="1691834883">
      <w:bodyDiv w:val="1"/>
      <w:marLeft w:val="0"/>
      <w:marRight w:val="0"/>
      <w:marTop w:val="0"/>
      <w:marBottom w:val="0"/>
      <w:divBdr>
        <w:top w:val="none" w:sz="0" w:space="0" w:color="auto"/>
        <w:left w:val="none" w:sz="0" w:space="0" w:color="auto"/>
        <w:bottom w:val="none" w:sz="0" w:space="0" w:color="auto"/>
        <w:right w:val="none" w:sz="0" w:space="0" w:color="auto"/>
      </w:divBdr>
    </w:div>
    <w:div w:id="1697728156">
      <w:bodyDiv w:val="1"/>
      <w:marLeft w:val="0"/>
      <w:marRight w:val="0"/>
      <w:marTop w:val="0"/>
      <w:marBottom w:val="0"/>
      <w:divBdr>
        <w:top w:val="none" w:sz="0" w:space="0" w:color="auto"/>
        <w:left w:val="none" w:sz="0" w:space="0" w:color="auto"/>
        <w:bottom w:val="none" w:sz="0" w:space="0" w:color="auto"/>
        <w:right w:val="none" w:sz="0" w:space="0" w:color="auto"/>
      </w:divBdr>
    </w:div>
    <w:div w:id="1732189703">
      <w:bodyDiv w:val="1"/>
      <w:marLeft w:val="0"/>
      <w:marRight w:val="0"/>
      <w:marTop w:val="0"/>
      <w:marBottom w:val="0"/>
      <w:divBdr>
        <w:top w:val="none" w:sz="0" w:space="0" w:color="auto"/>
        <w:left w:val="none" w:sz="0" w:space="0" w:color="auto"/>
        <w:bottom w:val="none" w:sz="0" w:space="0" w:color="auto"/>
        <w:right w:val="none" w:sz="0" w:space="0" w:color="auto"/>
      </w:divBdr>
    </w:div>
    <w:div w:id="1754693582">
      <w:bodyDiv w:val="1"/>
      <w:marLeft w:val="0"/>
      <w:marRight w:val="0"/>
      <w:marTop w:val="0"/>
      <w:marBottom w:val="0"/>
      <w:divBdr>
        <w:top w:val="none" w:sz="0" w:space="0" w:color="auto"/>
        <w:left w:val="none" w:sz="0" w:space="0" w:color="auto"/>
        <w:bottom w:val="none" w:sz="0" w:space="0" w:color="auto"/>
        <w:right w:val="none" w:sz="0" w:space="0" w:color="auto"/>
      </w:divBdr>
    </w:div>
    <w:div w:id="1762800164">
      <w:bodyDiv w:val="1"/>
      <w:marLeft w:val="0"/>
      <w:marRight w:val="0"/>
      <w:marTop w:val="0"/>
      <w:marBottom w:val="0"/>
      <w:divBdr>
        <w:top w:val="none" w:sz="0" w:space="0" w:color="auto"/>
        <w:left w:val="none" w:sz="0" w:space="0" w:color="auto"/>
        <w:bottom w:val="none" w:sz="0" w:space="0" w:color="auto"/>
        <w:right w:val="none" w:sz="0" w:space="0" w:color="auto"/>
      </w:divBdr>
    </w:div>
    <w:div w:id="1820490731">
      <w:bodyDiv w:val="1"/>
      <w:marLeft w:val="0"/>
      <w:marRight w:val="0"/>
      <w:marTop w:val="0"/>
      <w:marBottom w:val="0"/>
      <w:divBdr>
        <w:top w:val="none" w:sz="0" w:space="0" w:color="auto"/>
        <w:left w:val="none" w:sz="0" w:space="0" w:color="auto"/>
        <w:bottom w:val="none" w:sz="0" w:space="0" w:color="auto"/>
        <w:right w:val="none" w:sz="0" w:space="0" w:color="auto"/>
      </w:divBdr>
    </w:div>
    <w:div w:id="1831092972">
      <w:bodyDiv w:val="1"/>
      <w:marLeft w:val="0"/>
      <w:marRight w:val="0"/>
      <w:marTop w:val="0"/>
      <w:marBottom w:val="0"/>
      <w:divBdr>
        <w:top w:val="none" w:sz="0" w:space="0" w:color="auto"/>
        <w:left w:val="none" w:sz="0" w:space="0" w:color="auto"/>
        <w:bottom w:val="none" w:sz="0" w:space="0" w:color="auto"/>
        <w:right w:val="none" w:sz="0" w:space="0" w:color="auto"/>
      </w:divBdr>
    </w:div>
    <w:div w:id="1845701778">
      <w:bodyDiv w:val="1"/>
      <w:marLeft w:val="0"/>
      <w:marRight w:val="0"/>
      <w:marTop w:val="0"/>
      <w:marBottom w:val="0"/>
      <w:divBdr>
        <w:top w:val="none" w:sz="0" w:space="0" w:color="auto"/>
        <w:left w:val="none" w:sz="0" w:space="0" w:color="auto"/>
        <w:bottom w:val="none" w:sz="0" w:space="0" w:color="auto"/>
        <w:right w:val="none" w:sz="0" w:space="0" w:color="auto"/>
      </w:divBdr>
    </w:div>
    <w:div w:id="1847211310">
      <w:bodyDiv w:val="1"/>
      <w:marLeft w:val="0"/>
      <w:marRight w:val="0"/>
      <w:marTop w:val="0"/>
      <w:marBottom w:val="0"/>
      <w:divBdr>
        <w:top w:val="none" w:sz="0" w:space="0" w:color="auto"/>
        <w:left w:val="none" w:sz="0" w:space="0" w:color="auto"/>
        <w:bottom w:val="none" w:sz="0" w:space="0" w:color="auto"/>
        <w:right w:val="none" w:sz="0" w:space="0" w:color="auto"/>
      </w:divBdr>
    </w:div>
    <w:div w:id="1855069598">
      <w:bodyDiv w:val="1"/>
      <w:marLeft w:val="0"/>
      <w:marRight w:val="0"/>
      <w:marTop w:val="0"/>
      <w:marBottom w:val="0"/>
      <w:divBdr>
        <w:top w:val="none" w:sz="0" w:space="0" w:color="auto"/>
        <w:left w:val="none" w:sz="0" w:space="0" w:color="auto"/>
        <w:bottom w:val="none" w:sz="0" w:space="0" w:color="auto"/>
        <w:right w:val="none" w:sz="0" w:space="0" w:color="auto"/>
      </w:divBdr>
    </w:div>
    <w:div w:id="1855151808">
      <w:bodyDiv w:val="1"/>
      <w:marLeft w:val="0"/>
      <w:marRight w:val="0"/>
      <w:marTop w:val="0"/>
      <w:marBottom w:val="0"/>
      <w:divBdr>
        <w:top w:val="none" w:sz="0" w:space="0" w:color="auto"/>
        <w:left w:val="none" w:sz="0" w:space="0" w:color="auto"/>
        <w:bottom w:val="none" w:sz="0" w:space="0" w:color="auto"/>
        <w:right w:val="none" w:sz="0" w:space="0" w:color="auto"/>
      </w:divBdr>
    </w:div>
    <w:div w:id="1862351503">
      <w:bodyDiv w:val="1"/>
      <w:marLeft w:val="0"/>
      <w:marRight w:val="0"/>
      <w:marTop w:val="0"/>
      <w:marBottom w:val="0"/>
      <w:divBdr>
        <w:top w:val="none" w:sz="0" w:space="0" w:color="auto"/>
        <w:left w:val="none" w:sz="0" w:space="0" w:color="auto"/>
        <w:bottom w:val="none" w:sz="0" w:space="0" w:color="auto"/>
        <w:right w:val="none" w:sz="0" w:space="0" w:color="auto"/>
      </w:divBdr>
    </w:div>
    <w:div w:id="1900707219">
      <w:bodyDiv w:val="1"/>
      <w:marLeft w:val="0"/>
      <w:marRight w:val="0"/>
      <w:marTop w:val="0"/>
      <w:marBottom w:val="0"/>
      <w:divBdr>
        <w:top w:val="none" w:sz="0" w:space="0" w:color="auto"/>
        <w:left w:val="none" w:sz="0" w:space="0" w:color="auto"/>
        <w:bottom w:val="none" w:sz="0" w:space="0" w:color="auto"/>
        <w:right w:val="none" w:sz="0" w:space="0" w:color="auto"/>
      </w:divBdr>
    </w:div>
    <w:div w:id="1913197278">
      <w:bodyDiv w:val="1"/>
      <w:marLeft w:val="0"/>
      <w:marRight w:val="0"/>
      <w:marTop w:val="0"/>
      <w:marBottom w:val="0"/>
      <w:divBdr>
        <w:top w:val="none" w:sz="0" w:space="0" w:color="auto"/>
        <w:left w:val="none" w:sz="0" w:space="0" w:color="auto"/>
        <w:bottom w:val="none" w:sz="0" w:space="0" w:color="auto"/>
        <w:right w:val="none" w:sz="0" w:space="0" w:color="auto"/>
      </w:divBdr>
    </w:div>
    <w:div w:id="1930578218">
      <w:bodyDiv w:val="1"/>
      <w:marLeft w:val="0"/>
      <w:marRight w:val="0"/>
      <w:marTop w:val="0"/>
      <w:marBottom w:val="0"/>
      <w:divBdr>
        <w:top w:val="none" w:sz="0" w:space="0" w:color="auto"/>
        <w:left w:val="none" w:sz="0" w:space="0" w:color="auto"/>
        <w:bottom w:val="none" w:sz="0" w:space="0" w:color="auto"/>
        <w:right w:val="none" w:sz="0" w:space="0" w:color="auto"/>
      </w:divBdr>
    </w:div>
    <w:div w:id="1936866251">
      <w:bodyDiv w:val="1"/>
      <w:marLeft w:val="0"/>
      <w:marRight w:val="0"/>
      <w:marTop w:val="0"/>
      <w:marBottom w:val="0"/>
      <w:divBdr>
        <w:top w:val="none" w:sz="0" w:space="0" w:color="auto"/>
        <w:left w:val="none" w:sz="0" w:space="0" w:color="auto"/>
        <w:bottom w:val="none" w:sz="0" w:space="0" w:color="auto"/>
        <w:right w:val="none" w:sz="0" w:space="0" w:color="auto"/>
      </w:divBdr>
    </w:div>
    <w:div w:id="1946690032">
      <w:bodyDiv w:val="1"/>
      <w:marLeft w:val="0"/>
      <w:marRight w:val="0"/>
      <w:marTop w:val="0"/>
      <w:marBottom w:val="0"/>
      <w:divBdr>
        <w:top w:val="none" w:sz="0" w:space="0" w:color="auto"/>
        <w:left w:val="none" w:sz="0" w:space="0" w:color="auto"/>
        <w:bottom w:val="none" w:sz="0" w:space="0" w:color="auto"/>
        <w:right w:val="none" w:sz="0" w:space="0" w:color="auto"/>
      </w:divBdr>
    </w:div>
    <w:div w:id="1998725795">
      <w:bodyDiv w:val="1"/>
      <w:marLeft w:val="0"/>
      <w:marRight w:val="0"/>
      <w:marTop w:val="0"/>
      <w:marBottom w:val="0"/>
      <w:divBdr>
        <w:top w:val="none" w:sz="0" w:space="0" w:color="auto"/>
        <w:left w:val="none" w:sz="0" w:space="0" w:color="auto"/>
        <w:bottom w:val="none" w:sz="0" w:space="0" w:color="auto"/>
        <w:right w:val="none" w:sz="0" w:space="0" w:color="auto"/>
      </w:divBdr>
    </w:div>
    <w:div w:id="2009211869">
      <w:bodyDiv w:val="1"/>
      <w:marLeft w:val="0"/>
      <w:marRight w:val="0"/>
      <w:marTop w:val="0"/>
      <w:marBottom w:val="0"/>
      <w:divBdr>
        <w:top w:val="none" w:sz="0" w:space="0" w:color="auto"/>
        <w:left w:val="none" w:sz="0" w:space="0" w:color="auto"/>
        <w:bottom w:val="none" w:sz="0" w:space="0" w:color="auto"/>
        <w:right w:val="none" w:sz="0" w:space="0" w:color="auto"/>
      </w:divBdr>
    </w:div>
    <w:div w:id="2010326825">
      <w:bodyDiv w:val="1"/>
      <w:marLeft w:val="0"/>
      <w:marRight w:val="0"/>
      <w:marTop w:val="0"/>
      <w:marBottom w:val="0"/>
      <w:divBdr>
        <w:top w:val="none" w:sz="0" w:space="0" w:color="auto"/>
        <w:left w:val="none" w:sz="0" w:space="0" w:color="auto"/>
        <w:bottom w:val="none" w:sz="0" w:space="0" w:color="auto"/>
        <w:right w:val="none" w:sz="0" w:space="0" w:color="auto"/>
      </w:divBdr>
    </w:div>
    <w:div w:id="2041851373">
      <w:bodyDiv w:val="1"/>
      <w:marLeft w:val="0"/>
      <w:marRight w:val="0"/>
      <w:marTop w:val="0"/>
      <w:marBottom w:val="0"/>
      <w:divBdr>
        <w:top w:val="none" w:sz="0" w:space="0" w:color="auto"/>
        <w:left w:val="none" w:sz="0" w:space="0" w:color="auto"/>
        <w:bottom w:val="none" w:sz="0" w:space="0" w:color="auto"/>
        <w:right w:val="none" w:sz="0" w:space="0" w:color="auto"/>
      </w:divBdr>
    </w:div>
    <w:div w:id="2044942375">
      <w:bodyDiv w:val="1"/>
      <w:marLeft w:val="0"/>
      <w:marRight w:val="0"/>
      <w:marTop w:val="0"/>
      <w:marBottom w:val="0"/>
      <w:divBdr>
        <w:top w:val="none" w:sz="0" w:space="0" w:color="auto"/>
        <w:left w:val="none" w:sz="0" w:space="0" w:color="auto"/>
        <w:bottom w:val="none" w:sz="0" w:space="0" w:color="auto"/>
        <w:right w:val="none" w:sz="0" w:space="0" w:color="auto"/>
      </w:divBdr>
    </w:div>
    <w:div w:id="2058896347">
      <w:bodyDiv w:val="1"/>
      <w:marLeft w:val="0"/>
      <w:marRight w:val="0"/>
      <w:marTop w:val="0"/>
      <w:marBottom w:val="0"/>
      <w:divBdr>
        <w:top w:val="none" w:sz="0" w:space="0" w:color="auto"/>
        <w:left w:val="none" w:sz="0" w:space="0" w:color="auto"/>
        <w:bottom w:val="none" w:sz="0" w:space="0" w:color="auto"/>
        <w:right w:val="none" w:sz="0" w:space="0" w:color="auto"/>
      </w:divBdr>
    </w:div>
    <w:div w:id="2060543029">
      <w:bodyDiv w:val="1"/>
      <w:marLeft w:val="0"/>
      <w:marRight w:val="0"/>
      <w:marTop w:val="0"/>
      <w:marBottom w:val="0"/>
      <w:divBdr>
        <w:top w:val="none" w:sz="0" w:space="0" w:color="auto"/>
        <w:left w:val="none" w:sz="0" w:space="0" w:color="auto"/>
        <w:bottom w:val="none" w:sz="0" w:space="0" w:color="auto"/>
        <w:right w:val="none" w:sz="0" w:space="0" w:color="auto"/>
      </w:divBdr>
    </w:div>
    <w:div w:id="2070305606">
      <w:bodyDiv w:val="1"/>
      <w:marLeft w:val="0"/>
      <w:marRight w:val="0"/>
      <w:marTop w:val="0"/>
      <w:marBottom w:val="0"/>
      <w:divBdr>
        <w:top w:val="none" w:sz="0" w:space="0" w:color="auto"/>
        <w:left w:val="none" w:sz="0" w:space="0" w:color="auto"/>
        <w:bottom w:val="none" w:sz="0" w:space="0" w:color="auto"/>
        <w:right w:val="none" w:sz="0" w:space="0" w:color="auto"/>
      </w:divBdr>
    </w:div>
    <w:div w:id="2071801917">
      <w:bodyDiv w:val="1"/>
      <w:marLeft w:val="0"/>
      <w:marRight w:val="0"/>
      <w:marTop w:val="0"/>
      <w:marBottom w:val="0"/>
      <w:divBdr>
        <w:top w:val="none" w:sz="0" w:space="0" w:color="auto"/>
        <w:left w:val="none" w:sz="0" w:space="0" w:color="auto"/>
        <w:bottom w:val="none" w:sz="0" w:space="0" w:color="auto"/>
        <w:right w:val="none" w:sz="0" w:space="0" w:color="auto"/>
      </w:divBdr>
    </w:div>
    <w:div w:id="2074231488">
      <w:bodyDiv w:val="1"/>
      <w:marLeft w:val="0"/>
      <w:marRight w:val="0"/>
      <w:marTop w:val="0"/>
      <w:marBottom w:val="0"/>
      <w:divBdr>
        <w:top w:val="none" w:sz="0" w:space="0" w:color="auto"/>
        <w:left w:val="none" w:sz="0" w:space="0" w:color="auto"/>
        <w:bottom w:val="none" w:sz="0" w:space="0" w:color="auto"/>
        <w:right w:val="none" w:sz="0" w:space="0" w:color="auto"/>
      </w:divBdr>
    </w:div>
    <w:div w:id="2106729573">
      <w:bodyDiv w:val="1"/>
      <w:marLeft w:val="0"/>
      <w:marRight w:val="0"/>
      <w:marTop w:val="0"/>
      <w:marBottom w:val="0"/>
      <w:divBdr>
        <w:top w:val="none" w:sz="0" w:space="0" w:color="auto"/>
        <w:left w:val="none" w:sz="0" w:space="0" w:color="auto"/>
        <w:bottom w:val="none" w:sz="0" w:space="0" w:color="auto"/>
        <w:right w:val="none" w:sz="0" w:space="0" w:color="auto"/>
      </w:divBdr>
    </w:div>
    <w:div w:id="2108308896">
      <w:bodyDiv w:val="1"/>
      <w:marLeft w:val="0"/>
      <w:marRight w:val="0"/>
      <w:marTop w:val="0"/>
      <w:marBottom w:val="0"/>
      <w:divBdr>
        <w:top w:val="none" w:sz="0" w:space="0" w:color="auto"/>
        <w:left w:val="none" w:sz="0" w:space="0" w:color="auto"/>
        <w:bottom w:val="none" w:sz="0" w:space="0" w:color="auto"/>
        <w:right w:val="none" w:sz="0" w:space="0" w:color="auto"/>
      </w:divBdr>
    </w:div>
    <w:div w:id="2114008694">
      <w:bodyDiv w:val="1"/>
      <w:marLeft w:val="0"/>
      <w:marRight w:val="0"/>
      <w:marTop w:val="0"/>
      <w:marBottom w:val="0"/>
      <w:divBdr>
        <w:top w:val="none" w:sz="0" w:space="0" w:color="auto"/>
        <w:left w:val="none" w:sz="0" w:space="0" w:color="auto"/>
        <w:bottom w:val="none" w:sz="0" w:space="0" w:color="auto"/>
        <w:right w:val="none" w:sz="0" w:space="0" w:color="auto"/>
      </w:divBdr>
    </w:div>
    <w:div w:id="21147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e.gov.ro/wp-content/uploads/2024/02/bb41bd5847f97dee63babd98688fdeb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3966</Words>
  <Characters>23007</Characters>
  <Application>Microsoft Office Word</Application>
  <DocSecurity>0</DocSecurity>
  <Lines>191</Lines>
  <Paragraphs>53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26920</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Carmina Stefan</cp:lastModifiedBy>
  <cp:revision>8</cp:revision>
  <cp:lastPrinted>2025-06-24T13:46:00Z</cp:lastPrinted>
  <dcterms:created xsi:type="dcterms:W3CDTF">2025-07-22T07:07:00Z</dcterms:created>
  <dcterms:modified xsi:type="dcterms:W3CDTF">2026-03-04T11:13:00Z</dcterms:modified>
</cp:coreProperties>
</file>